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2021_22776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15/06/2021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  Route de Prémery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POUILLY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ZA 91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Commune Département de la Nièvre DGA SGP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Hôtel du département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58039 Nevers CEDEX  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Local professionnel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0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1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2140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plan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collecte l'ensemble des eaux usées du local, situé dans le garage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F8D7B46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1BF2117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DAEB54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6568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 w14:paraId="69675E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 w:rsidR="00B8718F" w14:paraId="287786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6E18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04A426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</w:tr>
      <w:tr w:rsidR="00B8718F" w14:paraId="093981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791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620F8A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 w:rsidR="00B8718F" w14:paraId="49E21D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3135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 w14:paraId="40D86D3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95D71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98B7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37D60A7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2F9B9D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D6F67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 w14:paraId="51B90B7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C42B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15B116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 w14:paraId="1DB6400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124A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B4B8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 w14:paraId="7B244F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C3D225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D29D6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 w14:paraId="75ED50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F81C3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5C2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 w14:paraId="2B39B28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5E75E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3E67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 w14:paraId="450CC4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666546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1B165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72349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AC95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515DC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 w14:paraId="0A8776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4768D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9AFF2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2C3B27E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0315C34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 zone de l'épandage est recouvert par du bicouche, ce qui signifie qu'il n'y a aucun échange d'oxygène possible</w:t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 w14:paraId="3496F317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DF88051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A1E38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5F57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1A9CCB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3EE1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69978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 w14:paraId="21E715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62C9C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5275E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28151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0F6F0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87482C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18CAA3B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F91520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81D6F3" w14:textId="77777777" w:rsidR="00B8718F" w:rsidRDefault="009F11C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 w14:paraId="6C1FE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2B5ED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0433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2D4608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0F698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668C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12985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D082C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5734E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 w14:paraId="6F94DD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les eaux usées du local et les eaux pluviales du garage. les eaux usées et pluviales sont séparées par une cloison</w:t>
            </w:r>
          </w:p>
        </w:tc>
      </w:tr>
    </w:tbl>
    <w:p w14:paraId="7DABAC4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une ventilation secondaire pour la fosse</w:t>
              <w:br/>
              <w:t>Selon le plan fourni lors du contrôle,  il existerait un épandage mais son existence n’a pas pu être prouvée lors du contrôle. De plus la cour a été totalement faite en bicouche, les tranchées d'épandage sont recouvertes.</w:t>
              <w:br/>
              <w:t>Comme indiqué dans la réglementation, la couverture du dispositif de traitement doit être perméable à l'air et à l'eau. Tout revêtement étanche est proscrit. Compte tenu qu'une dalle a été réalisé sur le système de traitement, nous ne pouvons pas garantir le bon fonctionnement des tranchées d'épandage sur le long terme.</w:t>
              <w:br/>
              <w:t>En cas de dysfonctionnement constaté, il faudra envisager un nouveau système de traitement.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