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2021_22744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57  Rue de Paris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AH 75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CLUZEL Marie Louise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57      Rue de Paris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58440 LA CELLE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3250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Pouzzolane</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Non</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Oui</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Non</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Non</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en charge lors du contrôle</w:t>
            </w:r>
          </w:p>
        </w:tc>
      </w:tr>
    </w:tbl>
    <w:p w14:paraId="0315C345" w14:textId="77777777" w:rsidR="00B8718F" w:rsidRDefault="009F11CC">
      <w:pPr>
        <w:rPr>
          <w:sz w:val="18"/>
        </w:rPr>
      </w:pPr>
      <w:r>
        <w:rPr>
          <w:sz w:val="18"/>
        </w:rPr>
        <w:t/>
      </w:r>
    </w:p>
    <w:p w14:paraId="7D798FB8" w14:textId="77777777" w:rsidR="00B8718F" w:rsidRDefault="009F11CC">
      <w:pPr>
        <w:rPr>
          <w:rFonts w:cs="Arial"/>
          <w:sz w:val="18"/>
          <w:szCs w:val="18"/>
        </w:rPr>
      </w:pPr>
      <w:r>
        <w:rPr>
          <w:rFonts w:cs="Arial"/>
          <w:sz w:val="18"/>
          <w:szCs w:val="18"/>
        </w:rPr>
        <w:t/>
      </w:r>
    </w:p>
    <w:p w14:paraId="3B8B6F6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Filtre bactérien percolateur</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6C4067E" w14:textId="77777777">
        <w:trPr>
          <w:jc w:val="center"/>
        </w:trPr>
        <w:tc>
          <w:tcPr>
            <w:tcW w:w="3343" w:type="dxa"/>
            <w:shd w:val="clear" w:color="auto" w:fill="auto"/>
          </w:tcPr>
          <w:p w14:paraId="6F3E3329" w14:textId="77777777" w:rsidR="00B8718F" w:rsidRDefault="009F11CC">
            <w:pPr>
              <w:rPr>
                <w:rFonts w:cs="Arial"/>
                <w:sz w:val="18"/>
                <w:szCs w:val="18"/>
              </w:rPr>
            </w:pPr>
            <w:r>
              <w:rPr>
                <w:rFonts w:cs="Arial"/>
                <w:sz w:val="18"/>
                <w:szCs w:val="18"/>
              </w:rPr>
              <w:t>Longueur en m / ml</w:t>
            </w:r>
          </w:p>
        </w:tc>
        <w:tc>
          <w:tcPr>
            <w:tcW w:w="7027" w:type="dxa"/>
          </w:tcPr>
          <w:p w14:paraId="403D9D30" w14:textId="77777777" w:rsidR="00B8718F" w:rsidRDefault="009F11CC">
            <w:pPr>
              <w:rPr>
                <w:rFonts w:cs="Arial"/>
                <w:sz w:val="18"/>
                <w:szCs w:val="18"/>
              </w:rPr>
            </w:pPr>
            <w:r>
              <w:rPr>
                <w:rFonts w:cs="Arial"/>
                <w:sz w:val="18"/>
                <w:szCs w:val="18"/>
              </w:rPr>
              <w:t>4 m</w:t>
            </w:r>
          </w:p>
        </w:tc>
      </w:tr>
      <w:tr w:rsidR="00B8718F" w14:paraId="238473C1" w14:textId="77777777">
        <w:trPr>
          <w:jc w:val="center"/>
        </w:trPr>
        <w:tc>
          <w:tcPr>
            <w:tcW w:w="3343" w:type="dxa"/>
            <w:shd w:val="clear" w:color="auto" w:fill="auto"/>
          </w:tcPr>
          <w:p w14:paraId="7939D142" w14:textId="77777777" w:rsidR="00B8718F" w:rsidRDefault="009F11CC">
            <w:pPr>
              <w:rPr>
                <w:rFonts w:cs="Arial"/>
                <w:sz w:val="18"/>
                <w:szCs w:val="18"/>
              </w:rPr>
            </w:pPr>
            <w:r>
              <w:rPr>
                <w:rFonts w:cs="Arial"/>
                <w:sz w:val="18"/>
                <w:szCs w:val="18"/>
              </w:rPr>
              <w:t>Largeur en m</w:t>
            </w:r>
          </w:p>
        </w:tc>
        <w:tc>
          <w:tcPr>
            <w:tcW w:w="7027" w:type="dxa"/>
          </w:tcPr>
          <w:p w14:paraId="3A1DC7BD" w14:textId="77777777" w:rsidR="00B8718F" w:rsidRDefault="009F11CC">
            <w:pPr>
              <w:rPr>
                <w:rFonts w:cs="Arial"/>
                <w:sz w:val="18"/>
                <w:szCs w:val="18"/>
              </w:rPr>
            </w:pPr>
            <w:r>
              <w:rPr>
                <w:rFonts w:cs="Arial"/>
                <w:sz w:val="18"/>
                <w:szCs w:val="18"/>
              </w:rPr>
              <w:t>2 m</w:t>
            </w:r>
          </w:p>
        </w:tc>
      </w:tr>
      <w:tr w:rsidR="00B8718F" w14:paraId="5EB7E6F6" w14:textId="77777777">
        <w:trPr>
          <w:jc w:val="center"/>
        </w:trPr>
        <w:tc>
          <w:tcPr>
            <w:tcW w:w="3343" w:type="dxa"/>
            <w:shd w:val="clear" w:color="auto" w:fill="auto"/>
          </w:tcPr>
          <w:p w14:paraId="2B5981A4" w14:textId="77777777" w:rsidR="00B8718F" w:rsidRDefault="009F11CC">
            <w:pPr>
              <w:rPr>
                <w:rFonts w:cs="Arial"/>
                <w:sz w:val="18"/>
                <w:szCs w:val="18"/>
              </w:rPr>
            </w:pPr>
            <w:r>
              <w:rPr>
                <w:rFonts w:cs="Arial"/>
                <w:sz w:val="18"/>
                <w:szCs w:val="18"/>
              </w:rPr>
              <w:t>Surface en m²</w:t>
            </w:r>
          </w:p>
        </w:tc>
        <w:tc>
          <w:tcPr>
            <w:tcW w:w="7027" w:type="dxa"/>
          </w:tcPr>
          <w:p w14:paraId="23CF31D8" w14:textId="77777777" w:rsidR="00B8718F" w:rsidRDefault="009F11CC">
            <w:pPr>
              <w:rPr>
                <w:rFonts w:cs="Arial"/>
                <w:sz w:val="18"/>
                <w:szCs w:val="18"/>
              </w:rPr>
            </w:pPr>
            <w:r>
              <w:rPr>
                <w:rFonts w:cs="Arial"/>
                <w:sz w:val="18"/>
                <w:szCs w:val="18"/>
              </w:rPr>
              <w:t>8 m²</w:t>
            </w:r>
          </w:p>
        </w:tc>
      </w:tr>
      <w:tr w:rsidR="00B8718F" w14:paraId="504D2C06" w14:textId="77777777">
        <w:trPr>
          <w:jc w:val="center"/>
        </w:trPr>
        <w:tc>
          <w:tcPr>
            <w:tcW w:w="3343" w:type="dxa"/>
            <w:shd w:val="clear" w:color="auto" w:fill="auto"/>
          </w:tcPr>
          <w:p w14:paraId="50244DBF" w14:textId="77777777" w:rsidR="00B8718F" w:rsidRDefault="009F11CC">
            <w:pPr>
              <w:rPr>
                <w:rFonts w:cs="Arial"/>
                <w:sz w:val="18"/>
                <w:szCs w:val="18"/>
              </w:rPr>
            </w:pPr>
            <w:r>
              <w:rPr>
                <w:rFonts w:cs="Arial"/>
                <w:sz w:val="18"/>
                <w:szCs w:val="18"/>
              </w:rPr>
              <w:t>Profondeur en m</w:t>
            </w:r>
          </w:p>
        </w:tc>
        <w:tc>
          <w:tcPr>
            <w:tcW w:w="7027" w:type="dxa"/>
          </w:tcPr>
          <w:p w14:paraId="1BC7852F" w14:textId="77777777" w:rsidR="00B8718F" w:rsidRDefault="009F11CC">
            <w:pPr>
              <w:rPr>
                <w:rFonts w:cs="Arial"/>
                <w:sz w:val="18"/>
                <w:szCs w:val="18"/>
              </w:rPr>
            </w:pPr>
            <w:r>
              <w:rPr>
                <w:rFonts w:cs="Arial"/>
                <w:sz w:val="18"/>
                <w:szCs w:val="18"/>
              </w:rPr>
              <w:t xml:space="preserve"> m</w:t>
            </w:r>
          </w:p>
        </w:tc>
      </w:tr>
      <w:tr w:rsidR="00B8718F" w14:paraId="6E52BE67" w14:textId="77777777">
        <w:trPr>
          <w:jc w:val="center"/>
        </w:trPr>
        <w:tc>
          <w:tcPr>
            <w:tcW w:w="3343" w:type="dxa"/>
            <w:shd w:val="clear" w:color="auto" w:fill="auto"/>
          </w:tcPr>
          <w:p w14:paraId="3B9EB4C0"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52890A08" w14:textId="77777777" w:rsidR="00B8718F" w:rsidRDefault="009F11CC">
            <w:pPr>
              <w:rPr>
                <w:rFonts w:cs="Arial"/>
                <w:sz w:val="18"/>
                <w:szCs w:val="18"/>
              </w:rPr>
            </w:pPr>
            <w:r>
              <w:rPr>
                <w:rFonts w:cs="Arial"/>
                <w:sz w:val="18"/>
                <w:szCs w:val="18"/>
              </w:rPr>
              <w:t xml:space="preserve"> m</w:t>
            </w:r>
          </w:p>
        </w:tc>
      </w:tr>
      <w:tr w:rsidR="00B8718F" w14:paraId="430D37A8" w14:textId="77777777">
        <w:trPr>
          <w:jc w:val="center"/>
        </w:trPr>
        <w:tc>
          <w:tcPr>
            <w:tcW w:w="3343" w:type="dxa"/>
            <w:shd w:val="clear" w:color="auto" w:fill="auto"/>
          </w:tcPr>
          <w:p w14:paraId="775F6C07"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2C03710" w14:textId="77777777" w:rsidR="00B8718F" w:rsidRDefault="009F11CC">
            <w:pPr>
              <w:rPr>
                <w:rFonts w:cs="Arial"/>
                <w:sz w:val="18"/>
                <w:szCs w:val="18"/>
              </w:rPr>
            </w:pPr>
            <w:r>
              <w:rPr>
                <w:rFonts w:cs="Arial"/>
                <w:sz w:val="18"/>
                <w:szCs w:val="18"/>
              </w:rPr>
              <w:t xml:space="preserve"> m</w:t>
            </w:r>
          </w:p>
        </w:tc>
      </w:tr>
      <w:tr w:rsidR="00B8718F" w14:paraId="22FA50D4" w14:textId="77777777">
        <w:trPr>
          <w:jc w:val="center"/>
        </w:trPr>
        <w:tc>
          <w:tcPr>
            <w:tcW w:w="3343" w:type="dxa"/>
            <w:shd w:val="clear" w:color="auto" w:fill="auto"/>
          </w:tcPr>
          <w:p w14:paraId="6D1CEF83" w14:textId="77777777" w:rsidR="00B8718F" w:rsidRDefault="009F11CC">
            <w:pPr>
              <w:rPr>
                <w:rFonts w:cs="Arial"/>
                <w:sz w:val="18"/>
                <w:szCs w:val="18"/>
              </w:rPr>
            </w:pPr>
            <w:r>
              <w:rPr>
                <w:rFonts w:cs="Arial"/>
                <w:sz w:val="18"/>
                <w:szCs w:val="18"/>
              </w:rPr>
              <w:t>Distance minimum par rapport aux arbres en m</w:t>
            </w:r>
          </w:p>
        </w:tc>
        <w:tc>
          <w:tcPr>
            <w:tcW w:w="7027" w:type="dxa"/>
          </w:tcPr>
          <w:p w14:paraId="0A1D595F" w14:textId="77777777" w:rsidR="00B8718F" w:rsidRDefault="009F11CC">
            <w:pPr>
              <w:rPr>
                <w:rFonts w:cs="Arial"/>
                <w:sz w:val="18"/>
                <w:szCs w:val="18"/>
              </w:rPr>
            </w:pPr>
            <w:r>
              <w:rPr>
                <w:rFonts w:cs="Arial"/>
                <w:sz w:val="18"/>
                <w:szCs w:val="18"/>
              </w:rPr>
              <w:t xml:space="preserve"> m</w:t>
            </w:r>
          </w:p>
        </w:tc>
      </w:tr>
      <w:tr w:rsidR="00B8718F" w14:paraId="4C96BCA7" w14:textId="77777777">
        <w:trPr>
          <w:jc w:val="center"/>
        </w:trPr>
        <w:tc>
          <w:tcPr>
            <w:tcW w:w="3343" w:type="dxa"/>
            <w:shd w:val="clear" w:color="auto" w:fill="auto"/>
          </w:tcPr>
          <w:p w14:paraId="77FB9B25" w14:textId="77777777" w:rsidR="00B8718F" w:rsidRDefault="009F11CC">
            <w:pPr>
              <w:rPr>
                <w:rFonts w:cs="Arial"/>
                <w:sz w:val="18"/>
                <w:szCs w:val="18"/>
              </w:rPr>
            </w:pPr>
            <w:r>
              <w:rPr>
                <w:rFonts w:cs="Arial"/>
                <w:sz w:val="18"/>
                <w:szCs w:val="18"/>
              </w:rPr>
              <w:t>Commentaire</w:t>
            </w:r>
          </w:p>
        </w:tc>
        <w:tc>
          <w:tcPr>
            <w:tcW w:w="7027" w:type="dxa"/>
          </w:tcPr>
          <w:p w14:paraId="0A7BDB3F" w14:textId="77777777" w:rsidR="00B8718F" w:rsidRDefault="009F11CC">
            <w:pPr>
              <w:rPr>
                <w:rFonts w:cs="Arial"/>
                <w:sz w:val="18"/>
                <w:szCs w:val="18"/>
              </w:rPr>
            </w:pPr>
            <w:r>
              <w:rPr>
                <w:rFonts w:cs="Arial"/>
                <w:sz w:val="18"/>
                <w:szCs w:val="18"/>
              </w:rPr>
              <w:t/>
            </w:r>
          </w:p>
        </w:tc>
      </w:tr>
      <w:tr w:rsidR="00B8718F" w14:paraId="5BDD3D8F" w14:textId="77777777">
        <w:trPr>
          <w:jc w:val="center"/>
        </w:trPr>
        <w:tc>
          <w:tcPr>
            <w:tcW w:w="3343" w:type="dxa"/>
            <w:shd w:val="clear" w:color="auto" w:fill="auto"/>
          </w:tcPr>
          <w:p w14:paraId="4DD0386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48115456" w14:textId="77777777" w:rsidR="00B8718F" w:rsidRDefault="009F11CC">
            <w:pPr>
              <w:rPr>
                <w:rFonts w:cs="Arial"/>
                <w:sz w:val="18"/>
                <w:szCs w:val="18"/>
              </w:rPr>
            </w:pPr>
            <w:r>
              <w:rPr>
                <w:rFonts w:cs="Arial"/>
                <w:sz w:val="18"/>
                <w:szCs w:val="18"/>
              </w:rPr>
              <w:t>Oui</w:t>
            </w:r>
          </w:p>
        </w:tc>
      </w:tr>
      <w:tr w:rsidR="00B8718F" w14:paraId="01A42F7C" w14:textId="77777777">
        <w:trPr>
          <w:jc w:val="center"/>
        </w:trPr>
        <w:tc>
          <w:tcPr>
            <w:tcW w:w="3343" w:type="dxa"/>
            <w:shd w:val="clear" w:color="auto" w:fill="auto"/>
          </w:tcPr>
          <w:p w14:paraId="518F7A61" w14:textId="77777777" w:rsidR="00B8718F" w:rsidRDefault="009F11CC">
            <w:pPr>
              <w:rPr>
                <w:rFonts w:cs="Arial"/>
                <w:sz w:val="18"/>
                <w:szCs w:val="18"/>
              </w:rPr>
            </w:pPr>
            <w:r>
              <w:rPr>
                <w:rFonts w:cs="Arial"/>
                <w:sz w:val="18"/>
                <w:szCs w:val="18"/>
              </w:rPr>
              <w:t>Si oui, préciser :</w:t>
            </w:r>
          </w:p>
        </w:tc>
        <w:tc>
          <w:tcPr>
            <w:tcW w:w="7027" w:type="dxa"/>
          </w:tcPr>
          <w:p w14:paraId="0856B681" w14:textId="77777777" w:rsidR="00B8718F" w:rsidRDefault="009F11CC">
            <w:pPr>
              <w:rPr>
                <w:rFonts w:cs="Arial"/>
                <w:sz w:val="18"/>
                <w:szCs w:val="18"/>
              </w:rPr>
            </w:pPr>
            <w:r>
              <w:rPr>
                <w:rFonts w:cs="Arial"/>
                <w:sz w:val="18"/>
                <w:szCs w:val="18"/>
              </w:rPr>
              <w:t>8 m²</w:t>
            </w:r>
          </w:p>
        </w:tc>
      </w:tr>
      <w:tr w:rsidR="00B8718F" w14:paraId="5C693789" w14:textId="77777777">
        <w:trPr>
          <w:jc w:val="center"/>
        </w:trPr>
        <w:tc>
          <w:tcPr>
            <w:tcW w:w="3343" w:type="dxa"/>
            <w:shd w:val="clear" w:color="auto" w:fill="auto"/>
          </w:tcPr>
          <w:p w14:paraId="12BE5981"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B7C58D9" w14:textId="77777777" w:rsidR="00B8718F" w:rsidRDefault="009F11CC">
            <w:pPr>
              <w:rPr>
                <w:rFonts w:cs="Arial"/>
                <w:sz w:val="18"/>
                <w:szCs w:val="18"/>
              </w:rPr>
            </w:pPr>
            <w:r>
              <w:rPr>
                <w:rFonts w:cs="Arial"/>
                <w:sz w:val="18"/>
                <w:szCs w:val="18"/>
              </w:rPr>
              <w:t>Non</w:t>
            </w:r>
          </w:p>
        </w:tc>
      </w:tr>
      <w:tr w:rsidR="00B8718F" w14:paraId="555B90A5" w14:textId="77777777">
        <w:trPr>
          <w:jc w:val="center"/>
        </w:trPr>
        <w:tc>
          <w:tcPr>
            <w:tcW w:w="3343" w:type="dxa"/>
            <w:shd w:val="clear" w:color="auto" w:fill="auto"/>
          </w:tcPr>
          <w:p w14:paraId="4B847BE4"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3491B863" w14:textId="77777777" w:rsidR="00B8718F" w:rsidRDefault="009F11CC">
            <w:pPr>
              <w:rPr>
                <w:rFonts w:cs="Arial"/>
                <w:sz w:val="18"/>
                <w:szCs w:val="18"/>
              </w:rPr>
            </w:pPr>
            <w:r>
              <w:rPr>
                <w:rFonts w:cs="Arial"/>
                <w:sz w:val="18"/>
                <w:szCs w:val="18"/>
              </w:rPr>
              <w:t>Oui</w:t>
            </w:r>
          </w:p>
        </w:tc>
      </w:tr>
      <w:tr w:rsidR="00B8718F" w14:paraId="1F06CA8D" w14:textId="77777777">
        <w:trPr>
          <w:jc w:val="center"/>
        </w:trPr>
        <w:tc>
          <w:tcPr>
            <w:tcW w:w="3343" w:type="dxa"/>
            <w:shd w:val="clear" w:color="auto" w:fill="auto"/>
          </w:tcPr>
          <w:p w14:paraId="34C8EC40"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1B1C12B8" w14:textId="77777777" w:rsidR="00B8718F" w:rsidRDefault="009F11CC">
            <w:pPr>
              <w:rPr>
                <w:rFonts w:cs="Arial"/>
                <w:sz w:val="18"/>
                <w:szCs w:val="18"/>
              </w:rPr>
            </w:pPr>
            <w:r>
              <w:rPr>
                <w:rFonts w:cs="Arial"/>
                <w:sz w:val="18"/>
                <w:szCs w:val="18"/>
              </w:rPr>
              <w:t>Oui</w:t>
            </w:r>
          </w:p>
        </w:tc>
      </w:tr>
      <w:tr w:rsidR="00B8718F" w14:paraId="51B13D97" w14:textId="77777777">
        <w:trPr>
          <w:jc w:val="center"/>
        </w:trPr>
        <w:tc>
          <w:tcPr>
            <w:tcW w:w="3343" w:type="dxa"/>
            <w:shd w:val="clear" w:color="auto" w:fill="auto"/>
          </w:tcPr>
          <w:p w14:paraId="6295556B"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15FACDAE" w14:textId="77777777" w:rsidR="00B8718F" w:rsidRDefault="009F11CC">
            <w:pPr>
              <w:rPr>
                <w:rFonts w:cs="Arial"/>
                <w:sz w:val="18"/>
                <w:szCs w:val="18"/>
              </w:rPr>
            </w:pPr>
            <w:r>
              <w:rPr>
                <w:rFonts w:cs="Arial"/>
                <w:sz w:val="18"/>
                <w:szCs w:val="18"/>
              </w:rPr>
              <w:t>Oui</w:t>
            </w:r>
          </w:p>
        </w:tc>
      </w:tr>
      <w:tr w:rsidR="00B8718F" w14:paraId="4A1C345C" w14:textId="77777777">
        <w:trPr>
          <w:jc w:val="center"/>
        </w:trPr>
        <w:tc>
          <w:tcPr>
            <w:tcW w:w="3343" w:type="dxa"/>
            <w:shd w:val="clear" w:color="auto" w:fill="auto"/>
          </w:tcPr>
          <w:p w14:paraId="1794983C"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3AA0E920" w14:textId="77777777" w:rsidR="00B8718F" w:rsidRDefault="009F11CC">
            <w:pPr>
              <w:rPr>
                <w:rFonts w:cs="Arial"/>
                <w:sz w:val="18"/>
                <w:szCs w:val="18"/>
              </w:rPr>
            </w:pPr>
            <w:r>
              <w:rPr>
                <w:rFonts w:cs="Arial"/>
                <w:sz w:val="18"/>
                <w:szCs w:val="18"/>
              </w:rPr>
              <w:t>Non</w:t>
            </w:r>
          </w:p>
        </w:tc>
      </w:tr>
      <w:tr w:rsidR="00B8718F" w14:paraId="0A0C3C1D" w14:textId="77777777">
        <w:trPr>
          <w:jc w:val="center"/>
        </w:trPr>
        <w:tc>
          <w:tcPr>
            <w:tcW w:w="3343" w:type="dxa"/>
            <w:shd w:val="clear" w:color="auto" w:fill="auto"/>
          </w:tcPr>
          <w:p w14:paraId="37118F0E" w14:textId="77777777" w:rsidR="00B8718F" w:rsidRDefault="009F11CC">
            <w:pPr>
              <w:rPr>
                <w:rFonts w:cs="Arial"/>
                <w:sz w:val="18"/>
                <w:szCs w:val="18"/>
              </w:rPr>
            </w:pPr>
            <w:r>
              <w:rPr>
                <w:rFonts w:cs="Arial"/>
                <w:sz w:val="18"/>
                <w:szCs w:val="18"/>
              </w:rPr>
              <w:t>Si oui, pourquoi et quels sont les risques ?</w:t>
            </w:r>
          </w:p>
        </w:tc>
        <w:tc>
          <w:tcPr>
            <w:tcW w:w="7027" w:type="dxa"/>
          </w:tcPr>
          <w:p w14:paraId="37A9D990" w14:textId="77777777" w:rsidR="00B8718F" w:rsidRDefault="009F11CC">
            <w:pPr>
              <w:rPr>
                <w:rFonts w:cs="Arial"/>
                <w:sz w:val="18"/>
                <w:szCs w:val="18"/>
              </w:rPr>
            </w:pPr>
            <w:r>
              <w:rPr>
                <w:rFonts w:cs="Arial"/>
                <w:sz w:val="18"/>
                <w:szCs w:val="18"/>
              </w:rPr>
              <w:t/>
            </w:r>
          </w:p>
        </w:tc>
      </w:tr>
      <w:tr w:rsidR="00B8718F" w14:paraId="1400904E" w14:textId="77777777">
        <w:trPr>
          <w:jc w:val="center"/>
        </w:trPr>
        <w:tc>
          <w:tcPr>
            <w:tcW w:w="3343" w:type="dxa"/>
            <w:shd w:val="clear" w:color="auto" w:fill="auto"/>
          </w:tcPr>
          <w:p w14:paraId="126ACD00"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26472FC6" w14:textId="77777777" w:rsidR="00B8718F" w:rsidRDefault="009F11CC">
            <w:pPr>
              <w:rPr>
                <w:rFonts w:cs="Arial"/>
                <w:sz w:val="18"/>
                <w:szCs w:val="18"/>
              </w:rPr>
            </w:pPr>
            <w:r>
              <w:rPr>
                <w:rFonts w:cs="Arial"/>
                <w:sz w:val="18"/>
                <w:szCs w:val="18"/>
              </w:rPr>
              <w:t>Oui</w:t>
            </w:r>
          </w:p>
        </w:tc>
      </w:tr>
      <w:tr w:rsidR="00B8718F" w14:paraId="6339B889" w14:textId="77777777">
        <w:trPr>
          <w:jc w:val="center"/>
        </w:trPr>
        <w:tc>
          <w:tcPr>
            <w:tcW w:w="3343" w:type="dxa"/>
            <w:shd w:val="clear" w:color="auto" w:fill="auto"/>
          </w:tcPr>
          <w:p w14:paraId="74ACBDD9" w14:textId="77777777" w:rsidR="00B8718F" w:rsidRDefault="009F11CC">
            <w:pPr>
              <w:rPr>
                <w:rFonts w:cs="Arial"/>
                <w:sz w:val="18"/>
                <w:szCs w:val="18"/>
              </w:rPr>
            </w:pPr>
            <w:r>
              <w:rPr>
                <w:rFonts w:cs="Arial"/>
                <w:sz w:val="18"/>
                <w:szCs w:val="18"/>
              </w:rPr>
              <w:t>Si oui, préciser (colmatage, stagnation d'eau en surface,...)</w:t>
            </w:r>
            <w:r>
              <w:rPr>
                <w:rFonts w:cs="Arial"/>
                <w:sz w:val="18"/>
                <w:szCs w:val="18"/>
              </w:rPr>
              <w:lastRenderedPageBreak/>
              <w:t/>
            </w:r>
          </w:p>
        </w:tc>
        <w:tc>
          <w:tcPr>
            <w:tcW w:w="7027" w:type="dxa"/>
          </w:tcPr>
          <w:p w14:paraId="21FC32E8" w14:textId="77777777" w:rsidR="00B8718F" w:rsidRDefault="009F11CC">
            <w:pPr>
              <w:rPr>
                <w:rFonts w:cs="Arial"/>
                <w:sz w:val="18"/>
                <w:szCs w:val="18"/>
              </w:rPr>
            </w:pPr>
            <w:r>
              <w:rPr>
                <w:rFonts w:cs="Arial"/>
                <w:sz w:val="18"/>
                <w:szCs w:val="18"/>
              </w:rPr>
              <w:lastRenderedPageBreak/>
              <w:t>colmaté</w:t>
            </w:r>
          </w:p>
        </w:tc>
      </w:tr>
      <w:tr w:rsidR="00B8718F" w14:paraId="22323208" w14:textId="77777777">
        <w:trPr>
          <w:jc w:val="center"/>
        </w:trPr>
        <w:tc>
          <w:tcPr>
            <w:tcW w:w="3343" w:type="dxa"/>
            <w:shd w:val="clear" w:color="auto" w:fill="auto"/>
          </w:tcPr>
          <w:p w14:paraId="386939D6" w14:textId="77777777" w:rsidR="00B8718F" w:rsidRDefault="009F11CC">
            <w:pPr>
              <w:rPr>
                <w:rFonts w:cs="Arial"/>
                <w:sz w:val="18"/>
                <w:szCs w:val="18"/>
              </w:rPr>
            </w:pPr>
            <w:r>
              <w:rPr>
                <w:rFonts w:cs="Arial"/>
                <w:sz w:val="18"/>
                <w:szCs w:val="18"/>
              </w:rPr>
              <w:t>Commentaires sur le traitement</w:t>
            </w:r>
          </w:p>
        </w:tc>
        <w:tc>
          <w:tcPr>
            <w:tcW w:w="7027" w:type="dxa"/>
          </w:tcPr>
          <w:p w14:paraId="37DC86F5" w14:textId="77777777" w:rsidR="00B8718F" w:rsidRDefault="009F11CC">
            <w:pPr>
              <w:rPr>
                <w:rFonts w:cs="Arial"/>
                <w:sz w:val="18"/>
                <w:szCs w:val="18"/>
              </w:rPr>
            </w:pPr>
            <w:r>
              <w:rPr>
                <w:rFonts w:cs="Arial"/>
                <w:sz w:val="18"/>
                <w:szCs w:val="18"/>
              </w:rPr>
              <w:t/>
            </w:r>
          </w:p>
        </w:tc>
      </w:tr>
    </w:tbl>
    <w:p w14:paraId="7AB62C41" w14:textId="77777777" w:rsidR="00B8718F" w:rsidRDefault="009F11CC">
      <w:pPr>
        <w:rPr>
          <w:sz w:val="18"/>
        </w:rPr>
      </w:pPr>
      <w:r>
        <w:rPr>
          <w:sz w:val="18"/>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Oui</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Oui</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Non</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Non</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en charge</w:t>
            </w:r>
          </w:p>
        </w:tc>
      </w:tr>
    </w:tbl>
    <w:p w14:paraId="6D17271E" w14:textId="77777777" w:rsidR="00B8718F" w:rsidRDefault="009F11CC">
      <w:pPr>
        <w:rPr>
          <w:sz w:val="18"/>
        </w:rPr>
      </w:pPr>
      <w:r>
        <w:rPr>
          <w:sz w:val="18"/>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Non</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Oui</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Oui</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en charge</w:t>
            </w:r>
          </w:p>
        </w:tc>
      </w:tr>
    </w:tbl>
    <w:p w14:paraId="62427354"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regard de collecte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de l'habitation</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ﬁltres bactériens percolateurs ou plateau absorbant ne sont plus autorisés comme dispositif de traitement depuis l’arrêté du 6 mai 1996 ﬁxant les prescriptions techniques applicables aux systèmes d’assainissement non collectif.</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