
<file path=[Content_Types].xml><?xml version="1.0" encoding="utf-8"?>
<Types xmlns="http://schemas.openxmlformats.org/package/2006/content-types">
  <Default ContentType="image/jpeg" Extension="jpeg"/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D7E33C2" w14:textId="77777777" w:rsidR="006B72CA" w:rsidRDefault="006B72CA">
      <w:pPr>
        <w:pStyle w:val="Corpsdetexte"/>
        <w:shd w:val="clear" w:color="auto" w:fill="E6E6E6"/>
        <w:rPr>
          <w:rFonts w:ascii="Calibri" w:hAnsi="Calibri" w:cs="Calibri"/>
          <w:sz w:val="16"/>
        </w:rPr>
      </w:pPr>
    </w:p>
    <w:p w14:paraId="0D944BAF" w14:textId="77777777" w:rsidR="006B72CA" w:rsidRDefault="0044119D">
      <w:pPr>
        <w:pStyle w:val="Corpsdetexte"/>
        <w:shd w:val="clear" w:color="auto" w:fill="E6E6E6"/>
        <w:rPr>
          <w:rFonts w:ascii="Calibri" w:hAnsi="Calibri" w:cs="Calibri"/>
          <w:b/>
          <w:bCs/>
          <w:sz w:val="28"/>
        </w:rPr>
      </w:pPr>
      <w:r>
        <w:rPr>
          <w:rFonts w:ascii="Calibri" w:hAnsi="Calibri" w:cs="Calibri"/>
          <w:b/>
          <w:bCs/>
          <w:sz w:val="28"/>
        </w:rPr>
        <w:t xml:space="preserve">Assainissement Non Collectif : </w:t>
      </w:r>
    </w:p>
    <w:p w14:paraId="0D282084" w14:textId="77777777" w:rsidR="006B72CA" w:rsidRDefault="0044119D">
      <w:pPr>
        <w:pStyle w:val="Corpsdetexte"/>
        <w:shd w:val="clear" w:color="auto" w:fill="E6E6E6"/>
        <w:rPr>
          <w:rFonts w:ascii="Calibri" w:hAnsi="Calibri" w:cs="Calibri"/>
          <w:b/>
          <w:bCs/>
          <w:sz w:val="24"/>
          <w:u w:val="single"/>
        </w:rPr>
      </w:pPr>
      <w:r>
        <w:rPr>
          <w:rFonts w:ascii="Calibri" w:hAnsi="Calibri" w:cs="Calibri"/>
          <w:b/>
          <w:bCs/>
          <w:sz w:val="28"/>
          <w:u w:val="single"/>
        </w:rPr>
        <w:t xml:space="preserve">Avis sur la conception et l’implantation </w:t>
      </w:r>
      <w:r>
        <w:rPr>
          <w:rFonts w:ascii="Calibri" w:hAnsi="Calibri" w:cs="Calibri"/>
          <w:b/>
          <w:bCs/>
          <w:sz w:val="24"/>
          <w:u w:val="single"/>
        </w:rPr>
        <w:t xml:space="preserve"> </w:t>
      </w:r>
    </w:p>
    <w:p w14:paraId="5774144F" w14:textId="77777777" w:rsidR="006B72CA" w:rsidRDefault="006B72CA">
      <w:pPr>
        <w:shd w:val="clear" w:color="auto" w:fill="E6E6E6"/>
        <w:jc w:val="center"/>
        <w:rPr>
          <w:rFonts w:ascii="Calibri" w:hAnsi="Calibri" w:cs="Calibri"/>
          <w:sz w:val="16"/>
        </w:rPr>
      </w:pPr>
    </w:p>
    <w:p w14:paraId="1B3C08EC" w14:textId="77777777" w:rsidR="006B72CA" w:rsidRDefault="0044119D">
      <w:pPr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 xml:space="preserve">                                             </w:t>
      </w:r>
    </w:p>
    <w:p w14:paraId="692F00A0" w14:textId="77777777" w:rsidR="006B72CA" w:rsidRDefault="00A26587">
      <w:pPr>
        <w:rPr>
          <w:rFonts w:ascii="Calibri" w:hAnsi="Calibri" w:cs="Calibri"/>
        </w:rPr>
      </w:pPr>
      <w:r>
        <w:rPr>
          <w:rFonts w:ascii="Calibri" w:hAnsi="Calibri" w:cs="Calibri"/>
          <w:noProof/>
        </w:rPr>
        <w:pict w14:anchorId="6BBB1DAC"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7" type="#_x0000_t202" style="position:absolute;margin-left:18.75pt;margin-top:10.55pt;width:336.75pt;height:69.9pt;z-index:251656192;visibility:visible;mso-position-horizontal-relative:text;mso-position-vertical-relative:text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CiwdTbOQIAAHIEAAAOAAAAZHJzL2Uyb0RvYy54bWysVNtu2zAMfR+wfxD0vthJkzU14hRdsgwD ugvQ7gMYWY6FyaImKbGzrx8lp2nQbS/D/CBQInVEnkN6cdu3mh2k8wpNycejnDNpBFbK7Er+7XHz Zs6ZD2Aq0GhkyY/S89vl61eLzhZygg3qSjpGIMYXnS15E4ItssyLRrbgR2ilIWeNroVAW7fLKgcd obc6m+T526xDV1mHQnpPp+vByZcJv66lCF/q2svAdMkpt5BWl9ZtXLPlAoqdA9socUoD/iGLFpSh R89QawjA9k79BtUq4dBjHUYC2wzrWgmZaqBqxvmLah4asDLVQuR4e6bJ/z9Y8fnw1TFVlZyEMtCS RI+yD+wd9mwS2emsLyjowVJY6OmYVE6VenuP4rtnBlcNmJ28cw67RkJF2Y3jzezi6oDjI8i2+4QV PQP7gAmor10bqSMyGKGTSsezMjEVQYfTPJ9ejcklyDefX19fJekyKJ5uW+fDB4kti0bJHSmf0OFw 70PMBoqnkPiYR62qjdI6bdxuu9KOHYC6ZJO+VMCLMG1YV/Kb2WQ2EPBXiDx9f4KIKazBN8NTFVlr DDEQilYFmgStWirwfB+KyOh7U6WQAEoPNlWjzYniyOrAb+i3fdIy8R/p32J1JM4dDo1Pg0pGg+4n Zx01fcn9jz04yZn+aEi3m/F0Gqckbaaz6wlt3KVne+kBIwiq5IGzwVyFYbL21qldQy8NnWLwjrSu VZLhOatT+tTYSZ3TEMbJudynqOdfxfIXAAAA//8DAFBLAwQUAAYACAAAACEAml7s5N0AAAAJAQAA DwAAAGRycy9kb3ducmV2LnhtbEyPQU+EMBCF7yb+h2ZMvO0WCBJBysaYeNnsxXUT461LR0qkU6Rl wX/veNLjvPfy5n31bnWDuOAUek8K0m0CAqn1pqdOwen1eXMPIkRNRg+eUME3Btg111e1roxf6AUv x9gJLqFQaQU2xrGSMrQWnQ5bPyKx9+EnpyOfUyfNpBcud4PMkqSQTvfEH6we8cli+3mcnYI3G9/3 6WEt96WbJ/zK/WHJvFK3N+vjA4iIa/wLw+98ng4Nbzr7mUwQg4JNySiR9ZwJ2C+ytABxZuEuL0A2 tfxP0PwAAAD//wMAUEsBAi0AFAAGAAgAAAAhALaDOJL+AAAA4QEAABMAAAAAAAAAAAAAAAAAAAAA AFtDb250ZW50X1R5cGVzXS54bWxQSwECLQAUAAYACAAAACEAOP0h/9YAAACUAQAACwAAAAAAAAAA AAAAAAAvAQAAX3JlbHMvLnJlbHNQSwECLQAUAAYACAAAACEAosHU2zkCAAByBAAADgAAAAAAAAAA AAAAAAAuAgAAZHJzL2Uyb0RvYy54bWxQSwECLQAUAAYACAAAACEAml7s5N0AAAAJAQAADwAAAAAA AAAAAAAAAACTBAAAZHJzL2Rvd25yZXYueG1sUEsFBgAAAAAEAAQA8wAAAJ0FAAAAAA== ">
            <v:stroke dashstyle="dashDot"/>
            <v:textbox>
              <w:txbxContent>
                <w:p w14:paraId="0B4A598F" w14:textId="77777777" w:rsidR="006B72CA" w:rsidRDefault="0044119D">
                  <w:pPr>
                    <w:pStyle w:val="Titre1"/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  <w:t>S P A N C</w:t>
                  </w:r>
                </w:p>
                <w:p w14:paraId="3E5A8436" w14:textId="77777777" w:rsidR="006B72CA" w:rsidRDefault="0044119D">
                  <w:pPr>
                    <w:pStyle w:val="Titre2"/>
                    <w:rPr>
                      <w:rFonts w:ascii="Calibri" w:hAnsi="Calibri" w:cs="Calibri"/>
                      <w:sz w:val="28"/>
                      <w:szCs w:val="28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</w:rPr>
                    <w:t>Service Public d’Assainissement Non Collectif</w:t>
                  </w:r>
                </w:p>
                <w:p w14:paraId="318EED7A" w14:textId="77777777" w:rsidR="006B72CA" w:rsidRDefault="006B72CA">
                  <w:pPr>
                    <w:rPr>
                      <w:rFonts w:ascii="Calibri" w:hAnsi="Calibri" w:cs="Calibri"/>
                    </w:rPr>
                  </w:pPr>
                </w:p>
                <w:p w14:paraId="53391D56" w14:textId="77777777" w:rsidR="006B72CA" w:rsidRDefault="006B72CA">
                  <w:pPr>
                    <w:rPr>
                      <w:sz w:val="28"/>
                    </w:rPr>
                  </w:pPr>
                </w:p>
              </w:txbxContent>
            </v:textbox>
          </v:shape>
        </w:pict>
      </w:r>
      <w:r w:rsidR="0044119D">
        <w:rPr>
          <w:rFonts w:ascii="Calibri" w:hAnsi="Calibri" w:cs="Calibri"/>
          <w:noProof/>
        </w:rPr>
        <w:drawing>
          <wp:anchor distT="0" distB="0" distL="114300" distR="114300" simplePos="0" relativeHeight="251662336" behindDoc="0" locked="0" layoutInCell="1" allowOverlap="1" wp14:anchorId="046E3BC2" wp14:editId="13F74717">
            <wp:simplePos x="0" y="0"/>
            <wp:positionH relativeFrom="column">
              <wp:posOffset>40005</wp:posOffset>
            </wp:positionH>
            <wp:positionV relativeFrom="paragraph">
              <wp:posOffset>86360</wp:posOffset>
            </wp:positionV>
            <wp:extent cx="895350" cy="923925"/>
            <wp:effectExtent l="19050" t="0" r="0" b="0"/>
            <wp:wrapSquare wrapText="bothSides"/>
            <wp:docPr id="9" name="Imag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CoeurDeLoire_ComCom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95350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B37F17C" w14:textId="77777777" w:rsidR="006B72CA" w:rsidRDefault="006B72CA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3C380973" w14:textId="77777777" w:rsidR="006B72CA" w:rsidRDefault="006B72CA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4CCF4DBA" w14:textId="77777777" w:rsidR="006B72CA" w:rsidRDefault="006B72CA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47E5C750" w14:textId="77777777" w:rsidR="006B72CA" w:rsidRDefault="006B72CA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551C33BC" w14:textId="77777777" w:rsidR="006B72CA" w:rsidRDefault="006B72CA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35F98DD0" w14:textId="77777777" w:rsidR="006B72CA" w:rsidRDefault="006B72CA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41C22839" w14:textId="77777777" w:rsidR="006B72CA" w:rsidRDefault="006B72CA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508DED5F" w14:textId="77777777" w:rsidR="006B72CA" w:rsidRDefault="006B72CA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6FD8271B" w14:textId="77777777" w:rsidR="006B72CA" w:rsidRDefault="0044119D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Communauté de Communes Cœur de Loire</w:t>
      </w:r>
    </w:p>
    <w:p w14:paraId="52612F98" w14:textId="77777777" w:rsidR="006B72CA" w:rsidRDefault="0044119D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4 Place Georges Clemenceau</w:t>
      </w:r>
    </w:p>
    <w:p w14:paraId="756BAC90" w14:textId="77777777" w:rsidR="006B72CA" w:rsidRDefault="0044119D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58203 Cosne sur Loire</w:t>
      </w:r>
    </w:p>
    <w:p w14:paraId="3EC8020E" w14:textId="77777777" w:rsidR="006B72CA" w:rsidRDefault="0044119D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Tél : 03.86.28.92.92</w:t>
      </w:r>
    </w:p>
    <w:p w14:paraId="1A03A2BD" w14:textId="77777777" w:rsidR="006B72CA" w:rsidRDefault="00A26587">
      <w:pPr>
        <w:pStyle w:val="Corpsdetexte2"/>
        <w:jc w:val="left"/>
        <w:rPr>
          <w:rFonts w:ascii="Calibri" w:hAnsi="Calibri" w:cs="Calibri"/>
          <w:sz w:val="18"/>
          <w:szCs w:val="18"/>
        </w:rPr>
      </w:pPr>
      <w:hyperlink r:id="rId6" w:history="1">
        <w:r w:rsidR="0044119D">
          <w:rPr>
            <w:rStyle w:val="Lienhypertexte"/>
            <w:rFonts w:ascii="Calibri" w:hAnsi="Calibri" w:cs="Calibri"/>
            <w:sz w:val="18"/>
            <w:szCs w:val="18"/>
          </w:rPr>
          <w:t>contact@coeurdeloire.fr</w:t>
        </w:r>
      </w:hyperlink>
    </w:p>
    <w:p w14:paraId="1886E35C" w14:textId="77777777" w:rsidR="006B72CA" w:rsidRDefault="006B72CA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09CD0AD4" w14:textId="77777777" w:rsidR="006B72CA" w:rsidRDefault="0044119D">
      <w:pPr>
        <w:tabs>
          <w:tab w:val="decimal" w:pos="2520"/>
          <w:tab w:val="right" w:leader="dot" w:pos="10440"/>
        </w:tabs>
        <w:rPr>
          <w:rFonts w:ascii="Calibri" w:hAnsi="Calibri" w:cs="Calibri"/>
          <w:sz w:val="16"/>
        </w:rPr>
      </w:pPr>
      <w:r>
        <w:rPr>
          <w:rFonts w:ascii="Calibri" w:hAnsi="Calibri" w:cs="Calibri"/>
          <w:b/>
          <w:bCs/>
          <w:sz w:val="22"/>
          <w:szCs w:val="22"/>
        </w:rPr>
        <w:t>Référence du dossier</w:t>
      </w:r>
      <w:r>
        <w:rPr>
          <w:rFonts w:ascii="Calibri" w:hAnsi="Calibri" w:cs="Calibri"/>
          <w:sz w:val="22"/>
          <w:szCs w:val="22"/>
        </w:rPr>
        <w:t xml:space="preserve"> : </w:t>
      </w:r>
      <w:r>
        <w:rPr>
          <w:rFonts w:ascii="Calibri" w:hAnsi="Calibri" w:cs="Calibri"/>
          <w:b/>
          <w:bCs/>
          <w:sz w:val="22"/>
          <w:szCs w:val="22"/>
        </w:rPr>
        <w:t>2019_22585</w:t>
      </w:r>
    </w:p>
    <w:p w14:paraId="1A2528A8" w14:textId="77777777" w:rsidR="006B72CA" w:rsidRDefault="006B72CA">
      <w:pPr>
        <w:tabs>
          <w:tab w:val="left" w:leader="dot" w:pos="10490"/>
        </w:tabs>
        <w:rPr>
          <w:rFonts w:ascii="Calibri" w:hAnsi="Calibri" w:cs="Calibri"/>
          <w:sz w:val="16"/>
        </w:rPr>
      </w:pPr>
    </w:p>
    <w:p w14:paraId="1E956D01" w14:textId="77777777" w:rsidR="006B72CA" w:rsidRDefault="0044119D">
      <w:pPr>
        <w:ind w:left="-180"/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color w:val="FF6600"/>
          <w:sz w:val="28"/>
        </w:rPr>
        <w:t xml:space="preserve">I. </w:t>
      </w: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Le projet d'assainissement non collectif identifié ci-dessous :</w:t>
      </w:r>
    </w:p>
    <w:p w14:paraId="65838D23" w14:textId="77777777" w:rsidR="006B72CA" w:rsidRDefault="006B72CA">
      <w:pPr>
        <w:rPr>
          <w:rFonts w:ascii="Calibri" w:hAnsi="Calibri" w:cs="Calibri"/>
          <w:b/>
          <w:bCs/>
          <w:sz w:val="16"/>
        </w:rPr>
      </w:pPr>
    </w:p>
    <w:p w14:paraId="02CA6663" w14:textId="77777777" w:rsidR="006B72CA" w:rsidRDefault="0044119D">
      <w:pPr>
        <w:pStyle w:val="Titre3"/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clear" w:pos="0"/>
          <w:tab w:val="left" w:pos="180"/>
        </w:tabs>
        <w:spacing w:before="0" w:beforeAutospacing="0" w:after="0" w:afterAutospacing="0"/>
        <w:ind w:left="180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PROPRIETAIRE</w:t>
      </w:r>
    </w:p>
    <w:p w14:paraId="29C6A24F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Nom : </w:t>
      </w:r>
      <w:r>
        <w:rPr>
          <w:rFonts w:ascii="Calibri" w:hAnsi="Calibri" w:cs="Calibri"/>
          <w:sz w:val="22"/>
          <w:szCs w:val="22"/>
        </w:rPr>
        <w:t>Madame</w:t>
      </w:r>
      <w:r>
        <w:rPr>
          <w:rFonts w:asciiTheme="minorHAnsi" w:hAnsiTheme="minorHAnsi" w:cstheme="minorHAnsi"/>
          <w:sz w:val="22"/>
          <w:szCs w:val="22"/>
        </w:rPr>
        <w:t xml:space="preserve"> GAUCHER Marie Laure </w:t>
      </w:r>
    </w:p>
    <w:p w14:paraId="444D68F9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69  Route de la Côte aux merles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 xml:space="preserve">  </w:t>
      </w:r>
      <w:r>
        <w:rPr>
          <w:rFonts w:asciiTheme="minorHAnsi" w:hAnsiTheme="minorHAnsi" w:cstheme="minorHAnsi"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>Villechaud</w:t>
      </w:r>
    </w:p>
    <w:p w14:paraId="68C0F2BE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Commune :  COSNE COURS SUR LOIRE  France Code postal : 58 200 </w:t>
      </w:r>
    </w:p>
    <w:p w14:paraId="4D2D5E81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Téléphone :   Fax :  Mail : </w:t>
      </w:r>
    </w:p>
    <w:p w14:paraId="608F61E3" w14:textId="77777777" w:rsidR="006B72CA" w:rsidRDefault="006B72CA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</w:p>
    <w:p w14:paraId="77AB384C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</w:pPr>
      <w:r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  <w:t>INSTALLATION</w:t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  </w:t>
      </w:r>
      <w:r>
        <w:rPr>
          <w:rFonts w:asciiTheme="minorHAnsi" w:hAnsiTheme="minorHAnsi" w:cstheme="minorHAnsi"/>
          <w:sz w:val="22"/>
          <w:szCs w:val="22"/>
        </w:rPr>
        <w:sym w:font="Wingdings" w:char="F0FE"/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iCs/>
          <w:sz w:val="22"/>
          <w:szCs w:val="22"/>
        </w:rPr>
        <w:t>identique à celle du propriétaire</w:t>
      </w:r>
    </w:p>
    <w:p w14:paraId="7E9BBEF5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08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</w:t>
      </w:r>
      <w:r>
        <w:rPr>
          <w:rFonts w:asciiTheme="minorHAnsi" w:hAnsiTheme="minorHAnsi" w:cstheme="minorHAnsi"/>
          <w:sz w:val="22"/>
          <w:szCs w:val="22"/>
        </w:rPr>
        <w:tab/>
        <w:t xml:space="preserve">69  Route de la Côte aux merles 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>Villechaud Commune : COSNE COURS SUR LOIRE Code postal : 58 200</w:t>
      </w:r>
    </w:p>
    <w:p w14:paraId="37F9A6E1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leader="hyphen" w:pos="27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Référence cadastrale :  BP 1 047</w:t>
      </w:r>
    </w:p>
    <w:p w14:paraId="7F83D289" w14:textId="77777777" w:rsidR="006B72CA" w:rsidRDefault="006B72CA">
      <w:pPr>
        <w:pStyle w:val="Titre7"/>
        <w:rPr>
          <w:rFonts w:ascii="Calibri" w:hAnsi="Calibri" w:cs="Calibri"/>
          <w:sz w:val="16"/>
        </w:rPr>
      </w:pPr>
    </w:p>
    <w:p w14:paraId="7F30D8F0" w14:textId="77777777" w:rsidR="006B72CA" w:rsidRDefault="0044119D">
      <w:pPr>
        <w:pStyle w:val="Titre7"/>
        <w:ind w:left="-180"/>
        <w:rPr>
          <w:rFonts w:ascii="Calibri" w:hAnsi="Calibri" w:cs="Calibri"/>
          <w:color w:val="FF6600"/>
          <w:sz w:val="28"/>
          <w:u w:val="single"/>
        </w:rPr>
      </w:pPr>
      <w:r>
        <w:rPr>
          <w:rFonts w:ascii="Calibri" w:hAnsi="Calibri" w:cs="Calibri"/>
          <w:color w:val="FF6600"/>
          <w:sz w:val="28"/>
        </w:rPr>
        <w:t xml:space="preserve">II. </w:t>
      </w:r>
      <w:r>
        <w:rPr>
          <w:rFonts w:ascii="Calibri" w:hAnsi="Calibri" w:cs="Calibri"/>
          <w:color w:val="FF6600"/>
          <w:sz w:val="28"/>
          <w:u w:val="single"/>
        </w:rPr>
        <w:t xml:space="preserve">Comportant les </w:t>
      </w:r>
      <w:proofErr w:type="spellStart"/>
      <w:r>
        <w:rPr>
          <w:rFonts w:ascii="Calibri" w:hAnsi="Calibri" w:cs="Calibri"/>
          <w:color w:val="FF6600"/>
          <w:sz w:val="28"/>
          <w:u w:val="single"/>
        </w:rPr>
        <w:t>élements</w:t>
      </w:r>
      <w:proofErr w:type="spellEnd"/>
      <w:r>
        <w:rPr>
          <w:rFonts w:ascii="Calibri" w:hAnsi="Calibri" w:cs="Calibri"/>
          <w:color w:val="FF6600"/>
          <w:sz w:val="28"/>
          <w:u w:val="single"/>
        </w:rPr>
        <w:t xml:space="preserve"> suivants :</w:t>
      </w:r>
    </w:p>
    <w:p w14:paraId="0FFF631B" w14:textId="77777777" w:rsidR="006B72CA" w:rsidRDefault="006B72CA"/>
    <w:p w14:paraId="5389B649" w14:textId="77777777" w:rsidR="006B72CA" w:rsidRDefault="0044119D">
      <w:pPr>
        <w:ind w:firstLine="540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 </w:t>
      </w:r>
    </w:p>
    <w:p w14:paraId="6522E030" w14:textId="77777777" w:rsidR="006B72CA" w:rsidRDefault="0044119D">
      <w:pPr>
        <w:pStyle w:val="Paragraphedeliste"/>
        <w:numPr>
          <w:ilvl w:val="0"/>
          <w:numId w:val="9"/>
        </w:numPr>
        <w:ind w:left="851" w:hanging="284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  <w:u w:val="single"/>
        </w:rPr>
        <w:t>Dispositifs de prétraitement</w:t>
      </w:r>
      <w:r>
        <w:rPr>
          <w:rFonts w:asciiTheme="minorHAnsi" w:hAnsiTheme="minorHAnsi" w:cstheme="minorHAnsi"/>
          <w:sz w:val="22"/>
          <w:szCs w:val="22"/>
        </w:rPr>
        <w:t xml:space="preserve"> :</w:t>
      </w:r>
    </w:p>
    <w:p w14:paraId="05FF9132" w14:textId="77777777" w:rsidR="006B72CA" w:rsidRDefault="006B72CA">
      <w:pPr>
        <w:ind w:firstLine="540"/>
        <w:rPr>
          <w:rFonts w:asciiTheme="minorHAnsi" w:hAnsiTheme="minorHAnsi" w:cstheme="minorHAnsi"/>
          <w:b/>
          <w:sz w:val="22"/>
          <w:szCs w:val="22"/>
        </w:rPr>
      </w:pPr>
    </w:p>
    <w:p w14:paraId="27561896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lastRenderedPageBreak/>
        <w:t/>
      </w:r>
    </w:p>
    <w:p w14:paraId="2CF9EFB6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Fosse toutes eaux </w:t>
      </w:r>
    </w:p>
    <w:p w14:paraId="0B6DDBF5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Volume : 3 m</w:t>
      </w:r>
      <w:r>
        <w:rPr>
          <w:rFonts w:asciiTheme="minorHAnsi" w:hAnsiTheme="minorHAnsi" w:cstheme="minorHAnsi"/>
          <w:sz w:val="22"/>
          <w:szCs w:val="22"/>
          <w:vertAlign w:val="superscript"/>
        </w:rPr>
        <w:t>3</w:t>
      </w:r>
    </w:p>
    <w:p w14:paraId="109BFA62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031DF281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2EECFC9B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Ventilation </w:t>
      </w:r>
    </w:p>
    <w:p w14:paraId="54A39390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Diamètre : 100 mm </w:t>
      </w:r>
    </w:p>
    <w:p w14:paraId="2260D035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Ventilation : </w:t>
      </w:r>
    </w:p>
    <w:p w14:paraId="7720535F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2E2B66B6" w14:textId="77777777" w:rsidR="006B72CA" w:rsidRDefault="006B72CA">
      <w:pPr>
        <w:rPr>
          <w:rFonts w:ascii="Calibri" w:hAnsi="Calibri" w:cs="Calibri"/>
          <w:sz w:val="18"/>
        </w:rPr>
      </w:pPr>
    </w:p>
    <w:p w14:paraId="5210300E" w14:textId="77777777" w:rsidR="006B72CA" w:rsidRDefault="006B72CA">
      <w:pPr>
        <w:ind w:left="1418"/>
        <w:rPr>
          <w:rFonts w:ascii="Times New Roman" w:hAnsi="Times New Roman"/>
          <w:b/>
          <w:bCs/>
          <w:color w:val="333333"/>
          <w:szCs w:val="20"/>
        </w:rPr>
      </w:pPr>
    </w:p>
    <w:p w14:paraId="52105E0E" w14:textId="77777777" w:rsidR="006B72CA" w:rsidRDefault="006B72CA">
      <w:pPr>
        <w:ind w:firstLine="900"/>
        <w:rPr>
          <w:rFonts w:ascii="Calibri" w:hAnsi="Calibri" w:cs="Calibri"/>
        </w:rPr>
      </w:pPr>
    </w:p>
    <w:p w14:paraId="58F5182D" w14:textId="77777777" w:rsidR="006B72CA" w:rsidRDefault="0044119D">
      <w:pPr>
        <w:ind w:left="540"/>
        <w:rPr>
          <w:rFonts w:ascii="Calibri" w:hAnsi="Calibri" w:cs="Calibri"/>
        </w:rPr>
      </w:pPr>
      <w:r>
        <w:rPr>
          <w:rFonts w:ascii="Calibri" w:hAnsi="Calibri" w:cs="Calibri"/>
        </w:rPr>
        <w:sym w:font="Wingdings" w:char="F0D8"/>
      </w:r>
      <w:r>
        <w:rPr>
          <w:rFonts w:ascii="Calibri" w:hAnsi="Calibri" w:cs="Calibri"/>
        </w:rPr>
        <w:t xml:space="preserve"> </w:t>
      </w:r>
      <w:r>
        <w:rPr>
          <w:rFonts w:ascii="Calibri" w:hAnsi="Calibri" w:cs="Calibri"/>
          <w:u w:val="single"/>
        </w:rPr>
        <w:t xml:space="preserve">Dispositif de traitement et d'évacuation </w:t>
      </w:r>
      <w:r>
        <w:rPr>
          <w:rFonts w:ascii="Calibri" w:hAnsi="Calibri" w:cs="Calibri"/>
        </w:rPr>
        <w:t>:</w:t>
      </w:r>
    </w:p>
    <w:p w14:paraId="4DAD4F10" w14:textId="77777777" w:rsidR="006B72CA" w:rsidRDefault="006B72CA">
      <w:pPr>
        <w:ind w:left="540"/>
        <w:rPr>
          <w:rFonts w:asciiTheme="minorHAnsi" w:hAnsiTheme="minorHAnsi" w:cstheme="minorHAnsi"/>
          <w:sz w:val="22"/>
          <w:szCs w:val="22"/>
        </w:rPr>
      </w:pPr>
    </w:p>
    <w:p w14:paraId="005485DA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459F9A9E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Filtre à sable vertical non drainé</w:t>
      </w:r>
    </w:p>
    <w:p w14:paraId="16FB7B00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Surface : 25 m²</w:t>
      </w:r>
    </w:p>
    <w:p w14:paraId="48AA63AD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44722AB6" w14:textId="77777777" w:rsidR="006B72CA" w:rsidRDefault="0044119D">
      <w:pPr>
        <w:ind w:left="540"/>
        <w:rPr>
          <w:rFonts w:ascii="Calibri" w:hAnsi="Calibri" w:cs="Calibri"/>
        </w:rPr>
      </w:pPr>
      <w:r>
        <w:rPr>
          <w:rFonts w:ascii="Arial" w:hAnsi="Arial" w:cs="Arial"/>
          <w:b/>
          <w:sz w:val="18"/>
          <w:szCs w:val="18"/>
        </w:rPr>
        <w:t> </w:t>
      </w:r>
    </w:p>
    <w:p w14:paraId="6ADD689F" w14:textId="77777777" w:rsidR="006B72CA" w:rsidRDefault="006B72CA">
      <w:pPr>
        <w:rPr>
          <w:rFonts w:ascii="Arial" w:hAnsi="Arial" w:cs="Arial"/>
          <w:sz w:val="20"/>
          <w:szCs w:val="20"/>
        </w:rPr>
      </w:pPr>
    </w:p>
    <w:p w14:paraId="4B039A2A" w14:textId="77777777" w:rsidR="006B72CA" w:rsidRDefault="0044119D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Informations concernant le contrôle</w:t>
      </w:r>
    </w:p>
    <w:p w14:paraId="643E2794" w14:textId="77777777" w:rsidR="006B72CA" w:rsidRDefault="006B72CA"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 w14:paraId="3F814F4D" w14:textId="77777777" w:rsidR="006B72CA" w:rsidRDefault="0044119D">
      <w:pPr>
        <w:tabs>
          <w:tab w:val="left" w:leader="dot" w:pos="10490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Contrôle effectué le : 11/09/2020 par Julie EVE</w:t>
      </w:r>
    </w:p>
    <w:p w14:paraId="5ECC2472" w14:textId="77777777" w:rsidR="006B72CA" w:rsidRDefault="0044119D">
      <w:pPr>
        <w:tabs>
          <w:tab w:val="left" w:leader="dot" w:pos="10490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Personne(s) présente(s) : Madame GAUCHER Marie Laure</w:t>
      </w:r>
    </w:p>
    <w:p w14:paraId="589F23B2" w14:textId="77777777" w:rsidR="006B72CA" w:rsidRDefault="006B72CA"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 w14:paraId="6C294E49" w14:textId="77777777" w:rsidR="006B72CA" w:rsidRDefault="0044119D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 xml:space="preserve">Informations concernant l’avis </w:t>
      </w:r>
      <w:proofErr w:type="spellStart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emis</w:t>
      </w:r>
      <w:proofErr w:type="spellEnd"/>
    </w:p>
    <w:p w14:paraId="07AD3292" w14:textId="77777777" w:rsidR="006B72CA" w:rsidRDefault="006B72CA">
      <w:pPr>
        <w:rPr>
          <w:rFonts w:ascii="Calibri" w:hAnsi="Calibri" w:cs="Calibri"/>
          <w:sz w:val="22"/>
          <w:szCs w:val="22"/>
        </w:rPr>
      </w:pPr>
    </w:p>
    <w:p w14:paraId="1A79BBD2" w14:textId="77777777" w:rsidR="006B72CA" w:rsidRDefault="0044119D">
      <w:pPr>
        <w:tabs>
          <w:tab w:val="right" w:leader="dot" w:pos="10620"/>
        </w:tabs>
        <w:spacing w:line="360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Observations : Le choix de la filière de traitement correspond aux caractéristiques du terrain sous réserve de la perméabilité du sous sol.</w:t>
      </w:r>
    </w:p>
    <w:p w14:paraId="4B272448" w14:textId="77777777" w:rsidR="006B72CA" w:rsidRDefault="006B72CA">
      <w:pPr>
        <w:ind w:left="720" w:right="-27" w:firstLine="698"/>
        <w:rPr>
          <w:rFonts w:ascii="Calibri" w:hAnsi="Calibri" w:cs="Calibri"/>
          <w:sz w:val="14"/>
          <w:szCs w:val="14"/>
        </w:rPr>
      </w:pPr>
    </w:p>
    <w:p w14:paraId="37A7B274" w14:textId="77777777" w:rsidR="006B72CA" w:rsidRDefault="0044119D">
      <w:pPr>
        <w:pStyle w:val="Titre7"/>
        <w:ind w:left="-180"/>
        <w:rPr>
          <w:rFonts w:ascii="Calibri" w:hAnsi="Calibri" w:cs="Calibri"/>
          <w:color w:val="FF6600"/>
          <w:sz w:val="28"/>
          <w:szCs w:val="28"/>
          <w:u w:val="single"/>
        </w:rPr>
      </w:pPr>
      <w:r>
        <w:rPr>
          <w:rFonts w:ascii="Calibri" w:hAnsi="Calibri" w:cs="Calibri"/>
          <w:color w:val="FF6600"/>
          <w:sz w:val="28"/>
          <w:szCs w:val="28"/>
        </w:rPr>
        <w:t xml:space="preserve">III. </w:t>
      </w:r>
      <w:r>
        <w:rPr>
          <w:rFonts w:ascii="Calibri" w:hAnsi="Calibri" w:cs="Calibri"/>
          <w:color w:val="FF6600"/>
          <w:sz w:val="28"/>
          <w:szCs w:val="28"/>
          <w:u w:val="single"/>
        </w:rPr>
        <w:t>Fait l’objet d’un avis :</w:t>
      </w:r>
    </w:p>
    <w:p w14:paraId="3775CCE1" w14:textId="77777777" w:rsidR="006B72CA" w:rsidRDefault="006B72CA">
      <w:pPr>
        <w:rPr>
          <w:rFonts w:ascii="Calibri" w:hAnsi="Calibri" w:cs="Calibri"/>
        </w:rPr>
      </w:pPr>
    </w:p>
    <w:p w14:paraId="3D41AB2E" w14:textId="77777777" w:rsidR="006B72CA" w:rsidRDefault="0044119D"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Conforme</w:t>
      </w:r>
    </w:p>
    <w:p w14:paraId="1B50DC94" w14:textId="77777777" w:rsidR="006B72CA" w:rsidRDefault="006B72CA">
      <w:pPr>
        <w:rPr>
          <w:rFonts w:ascii="Calibri" w:hAnsi="Calibri" w:cs="Calibri"/>
          <w:sz w:val="14"/>
          <w:szCs w:val="14"/>
        </w:rPr>
      </w:pPr>
    </w:p>
    <w:p w14:paraId="082ADD94" w14:textId="6C8FC934" w:rsidR="006B72CA" w:rsidRDefault="0044119D"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Pascal FASSIER</w:t>
      </w:r>
    </w:p>
    <w:p w14:paraId="40C6C4F2" w14:textId="77777777" w:rsidR="00A26587" w:rsidRDefault="0044119D"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 xml:space="preserve">Vice–Président en charge </w:t>
      </w:r>
      <w:r w:rsidR="00A26587">
        <w:rPr>
          <w:rFonts w:ascii="Calibri" w:hAnsi="Calibri" w:cs="Calibri"/>
          <w:b/>
        </w:rPr>
        <w:t xml:space="preserve">du cycle de l’eau, </w:t>
      </w:r>
    </w:p>
    <w:p w14:paraId="6F833900" w14:textId="3B18C83E" w:rsidR="006B72CA" w:rsidRDefault="00A26587">
      <w:pPr>
        <w:jc w:val="center"/>
        <w:rPr>
          <w:rFonts w:ascii="Calibri" w:hAnsi="Calibri" w:cs="Calibri"/>
        </w:rPr>
      </w:pPr>
      <w:r>
        <w:rPr>
          <w:rFonts w:ascii="Calibri" w:hAnsi="Calibri" w:cs="Calibri"/>
          <w:b/>
        </w:rPr>
        <w:t>de la biodiversité et de l’éducation à l’environnement</w:t>
      </w:r>
    </w:p>
    <w:p w14:paraId="182EA4B9" w14:textId="77777777" w:rsidR="006B72CA" w:rsidRDefault="006B72CA">
      <w:pPr>
        <w:rPr>
          <w:rFonts w:ascii="Calibri" w:hAnsi="Calibri" w:cs="Calibri"/>
        </w:rPr>
      </w:pPr>
    </w:p>
    <w:p w14:paraId="5071FA17" w14:textId="77777777" w:rsidR="006B72CA" w:rsidRDefault="006B72CA">
      <w:pPr>
        <w:rPr>
          <w:rFonts w:ascii="Calibri" w:hAnsi="Calibri" w:cs="Calibri"/>
        </w:rPr>
      </w:pPr>
    </w:p>
    <w:p w14:paraId="3F9416A1" w14:textId="77777777" w:rsidR="006B72CA" w:rsidRDefault="0044119D">
      <w:pPr>
        <w:tabs>
          <w:tab w:val="right" w:leader="dot" w:pos="10620"/>
        </w:tabs>
        <w:spacing w:line="360" w:lineRule="auto"/>
        <w:rPr>
          <w:rFonts w:ascii="Calibri" w:hAnsi="Calibri" w:cs="Calibri"/>
        </w:rPr>
      </w:pPr>
      <w:r>
        <w:rPr>
          <w:rFonts w:ascii="Calibri" w:hAnsi="Calibri" w:cs="Calibri"/>
        </w:rPr>
        <w:br w:type="page"/>
      </w:r>
    </w:p>
    <w:p w14:paraId="2F34E2E6" w14:textId="77777777" w:rsidR="006B72CA" w:rsidRDefault="006B72CA">
      <w:pPr>
        <w:rPr>
          <w:rFonts w:ascii="Calibri" w:hAnsi="Calibri" w:cs="Calibri"/>
        </w:rPr>
      </w:pPr>
    </w:p>
    <w:p w14:paraId="1AF1652D" w14:textId="77777777" w:rsidR="006B72CA" w:rsidRDefault="006B72CA">
      <w:pPr>
        <w:rPr>
          <w:rFonts w:ascii="Calibri" w:hAnsi="Calibri" w:cs="Calibri"/>
        </w:rPr>
      </w:pPr>
    </w:p>
    <w:p w14:paraId="39C33E19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12321B41" w14:textId="77777777" w:rsidR="006B72CA" w:rsidRDefault="006B72CA">
      <w:pPr>
        <w:pStyle w:val="Normalcentr"/>
        <w:ind w:left="360" w:right="332"/>
        <w:rPr>
          <w:rFonts w:ascii="Calibri" w:hAnsi="Calibri" w:cs="Calibri"/>
          <w:sz w:val="14"/>
          <w:szCs w:val="14"/>
        </w:rPr>
      </w:pPr>
    </w:p>
    <w:p w14:paraId="274C3BBF" w14:textId="77777777" w:rsidR="006B72CA" w:rsidRDefault="0044119D"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106EE705" wp14:editId="09A15DFF">
            <wp:extent cx="114300" cy="114300"/>
            <wp:effectExtent l="0" t="0" r="0" b="0"/>
            <wp:docPr id="1" name="Image 1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dispositif d'assainissement non collectif doit être conçu, implanté, exécuté et entretenu de manière à ne pas porter atteinte à la salubrité publique, à la qualité du milieu récepteur et à la sécurité des personnes. Il doit être adapté au type d’usage, aux flux de pollution à traiter, aux contraintes sanitaires et environnementales, aux caractéristiques du terrain et de l’immeuble desservi ainsi qu’à la sensibilité du milieu récepteur.</w:t>
      </w:r>
    </w:p>
    <w:p w14:paraId="329CCB88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4438DC46" w14:textId="77777777" w:rsidR="006B72CA" w:rsidRDefault="0044119D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0E9FB570" wp14:editId="20004D33">
            <wp:extent cx="114300" cy="114300"/>
            <wp:effectExtent l="0" t="0" r="0" b="0"/>
            <wp:docPr id="2" name="Image 2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L’installation doit répondre à l’arrêté du 7 mars 2012 relatif aux prescriptions techniques ou à l’arrêté du 22 juin 2007.</w:t>
      </w:r>
    </w:p>
    <w:p w14:paraId="5467484A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194D1713" w14:textId="77777777" w:rsidR="006B72CA" w:rsidRDefault="0044119D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469E6A41" wp14:editId="465F1974">
            <wp:extent cx="114300" cy="114300"/>
            <wp:effectExtent l="0" t="0" r="0" b="0"/>
            <wp:docPr id="3" name="Image 3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propriétaire s’engage à transmettre le rapport du SPANC à l’installateur.</w:t>
      </w:r>
    </w:p>
    <w:p w14:paraId="3D7B05B9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33977189" w14:textId="77777777" w:rsidR="006B72CA" w:rsidRDefault="0044119D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496048D0" wp14:editId="0DD62CF5">
            <wp:extent cx="114300" cy="114300"/>
            <wp:effectExtent l="0" t="0" r="0" b="0"/>
            <wp:docPr id="4" name="Image 4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projet doit être réalisé conformément au projet accepté, à la réglementation en vigueur, aux règles de l’art (DTU 64-1) et tenir compte des observations émises.</w:t>
      </w:r>
    </w:p>
    <w:p w14:paraId="53EB5AC0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07056A9E" w14:textId="77777777" w:rsidR="006B72CA" w:rsidRDefault="0044119D"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6C875ADD" wp14:editId="1FB5C267">
            <wp:extent cx="114300" cy="114300"/>
            <wp:effectExtent l="0" t="0" r="0" b="0"/>
            <wp:docPr id="5" name="Image 5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En cas de modification de ce projet, informer le SPANC, pour validation.</w:t>
      </w:r>
    </w:p>
    <w:p w14:paraId="75D7F454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78C53EE9" w14:textId="77777777" w:rsidR="006B72CA" w:rsidRDefault="0044119D"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1AEFB579" wp14:editId="7911A471">
            <wp:extent cx="114300" cy="114300"/>
            <wp:effectExtent l="0" t="0" r="0" b="0"/>
            <wp:docPr id="6" name="Image 6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présent agrément ne fait pas obstacle à la responsabilité civile et pénale du propriétaire et de l'installateur.</w:t>
      </w:r>
    </w:p>
    <w:p w14:paraId="420B6F59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4BBB892A" w14:textId="77777777" w:rsidR="006B72CA" w:rsidRDefault="0044119D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34DE79D0" wp14:editId="55F3F6A7">
            <wp:extent cx="114300" cy="114300"/>
            <wp:effectExtent l="0" t="0" r="0" b="0"/>
            <wp:docPr id="7" name="Image 7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Une vérification technique de l’exécution des travaux doit être réalisée avant remblaiement. Le propriétaire s’engage à avertir le SPANC une semaine avant, du commencement du chantier et deux jours avant la fin des travaux et à ne recouvrir qu’après la visite.</w:t>
      </w:r>
    </w:p>
    <w:p w14:paraId="7489F64F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sectPr w:rsidR="006B72CA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61" type="#_x0000_t75" style="width:9pt;height:9pt" o:bullet="t">
        <v:imagedata r:id="rId1" o:title="bd14794_"/>
      </v:shape>
    </w:pict>
  </w:numPicBullet>
  <w:abstractNum w:abstractNumId="0" w15:restartNumberingAfterBreak="0">
    <w:nsid w:val="17F07CE3"/>
    <w:multiLevelType w:val="hybridMultilevel"/>
    <w:tmpl w:val="3AAE94E4"/>
    <w:lvl w:ilvl="0" w:tplc="081C6EBA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8B94920"/>
    <w:multiLevelType w:val="hybridMultilevel"/>
    <w:tmpl w:val="F544B178"/>
    <w:lvl w:ilvl="0" w:tplc="040C0001">
      <w:start w:val="5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28E78F8"/>
    <w:multiLevelType w:val="hybridMultilevel"/>
    <w:tmpl w:val="BD8E74F2"/>
    <w:lvl w:ilvl="0" w:tplc="A75E29E6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8470A81"/>
    <w:multiLevelType w:val="hybridMultilevel"/>
    <w:tmpl w:val="B562E8A2"/>
    <w:lvl w:ilvl="0" w:tplc="1FC2B852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93123EB"/>
    <w:multiLevelType w:val="hybridMultilevel"/>
    <w:tmpl w:val="2B92C7A8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8295EA4"/>
    <w:multiLevelType w:val="hybridMultilevel"/>
    <w:tmpl w:val="91D8B906"/>
    <w:lvl w:ilvl="0" w:tplc="040C000D">
      <w:start w:val="1"/>
      <w:numFmt w:val="bullet"/>
      <w:lvlText w:val=""/>
      <w:lvlJc w:val="left"/>
      <w:pPr>
        <w:tabs>
          <w:tab w:val="num" w:pos="780"/>
        </w:tabs>
        <w:ind w:left="780" w:hanging="360"/>
      </w:pPr>
      <w:rPr>
        <w:rFonts w:ascii="Wingdings" w:hAnsi="Wingdings" w:hint="default"/>
      </w:rPr>
    </w:lvl>
    <w:lvl w:ilvl="1" w:tplc="A664E85C">
      <w:numFmt w:val="bullet"/>
      <w:lvlText w:val="-"/>
      <w:lvlJc w:val="left"/>
      <w:pPr>
        <w:tabs>
          <w:tab w:val="num" w:pos="1500"/>
        </w:tabs>
        <w:ind w:left="1500" w:hanging="360"/>
      </w:pPr>
      <w:rPr>
        <w:rFonts w:ascii="Times New Roman" w:eastAsia="Times New Roman" w:hAnsi="Times New Roman" w:cs="Times New Roman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6" w15:restartNumberingAfterBreak="0">
    <w:nsid w:val="5D6C505D"/>
    <w:multiLevelType w:val="hybridMultilevel"/>
    <w:tmpl w:val="7B004FC6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94711A4"/>
    <w:multiLevelType w:val="hybridMultilevel"/>
    <w:tmpl w:val="F5E4B39A"/>
    <w:lvl w:ilvl="0" w:tplc="040C000B">
      <w:start w:val="1"/>
      <w:numFmt w:val="bullet"/>
      <w:lvlText w:val=""/>
      <w:lvlJc w:val="left"/>
      <w:pPr>
        <w:ind w:left="126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8" w15:restartNumberingAfterBreak="0">
    <w:nsid w:val="76C94918"/>
    <w:multiLevelType w:val="hybridMultilevel"/>
    <w:tmpl w:val="7964842E"/>
    <w:lvl w:ilvl="0" w:tplc="040C0001">
      <w:start w:val="3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5"/>
  </w:num>
  <w:num w:numId="3">
    <w:abstractNumId w:val="3"/>
  </w:num>
  <w:num w:numId="4">
    <w:abstractNumId w:val="0"/>
  </w:num>
  <w:num w:numId="5">
    <w:abstractNumId w:val="2"/>
  </w:num>
  <w:num w:numId="6">
    <w:abstractNumId w:val="8"/>
  </w:num>
  <w:num w:numId="7">
    <w:abstractNumId w:val="1"/>
  </w:num>
  <w:num w:numId="8">
    <w:abstractNumId w:val="4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B72CA"/>
    <w:rsid w:val="0044119D"/>
    <w:rsid w:val="006B72CA"/>
    <w:rsid w:val="00A26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8">
      <o:colormru v:ext="edit" colors="#eaeaea"/>
    </o:shapedefaults>
    <o:shapelayout v:ext="edit">
      <o:idmap v:ext="edit" data="1"/>
    </o:shapelayout>
  </w:shapeDefaults>
  <w:decimalSymbol w:val=","/>
  <w:listSeparator w:val=";"/>
  <w14:docId w14:val="1C6C4576"/>
  <w15:docId w15:val="{2817A488-7F3E-47B6-BB9F-785E7AE904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Garamond" w:hAnsi="Garamond"/>
      <w:sz w:val="24"/>
      <w:szCs w:val="24"/>
    </w:rPr>
  </w:style>
  <w:style w:type="paragraph" w:styleId="Titre1">
    <w:name w:val="heading 1"/>
    <w:basedOn w:val="Normal"/>
    <w:next w:val="Normal"/>
    <w:qFormat/>
    <w:pPr>
      <w:keepNext/>
      <w:jc w:val="center"/>
      <w:outlineLvl w:val="0"/>
    </w:pPr>
    <w:rPr>
      <w:rFonts w:ascii="Comic Sans MS" w:hAnsi="Comic Sans MS"/>
      <w:b/>
      <w:bCs/>
      <w:sz w:val="44"/>
      <w:lang w:val="en-GB"/>
    </w:rPr>
  </w:style>
  <w:style w:type="paragraph" w:styleId="Titre2">
    <w:name w:val="heading 2"/>
    <w:basedOn w:val="Normal"/>
    <w:next w:val="Normal"/>
    <w:qFormat/>
    <w:pPr>
      <w:keepNext/>
      <w:jc w:val="center"/>
      <w:outlineLvl w:val="1"/>
    </w:pPr>
    <w:rPr>
      <w:rFonts w:ascii="Comic Sans MS" w:hAnsi="Comic Sans MS"/>
      <w:b/>
      <w:bCs/>
      <w:sz w:val="32"/>
    </w:rPr>
  </w:style>
  <w:style w:type="paragraph" w:styleId="Titre3">
    <w:name w:val="heading 3"/>
    <w:basedOn w:val="Normal"/>
    <w:next w:val="Normal"/>
    <w:qFormat/>
    <w:pPr>
      <w:keepNext/>
      <w:tabs>
        <w:tab w:val="left" w:pos="0"/>
        <w:tab w:val="decimal" w:pos="720"/>
        <w:tab w:val="right" w:leader="hyphen" w:pos="10440"/>
      </w:tabs>
      <w:spacing w:before="100" w:beforeAutospacing="1" w:after="100" w:afterAutospacing="1"/>
      <w:outlineLvl w:val="2"/>
    </w:pPr>
    <w:rPr>
      <w:rFonts w:ascii="Comic Sans MS" w:hAnsi="Comic Sans MS"/>
      <w:i/>
      <w:iCs/>
      <w:u w:val="single"/>
    </w:rPr>
  </w:style>
  <w:style w:type="paragraph" w:styleId="Titre4">
    <w:name w:val="heading 4"/>
    <w:basedOn w:val="Normal"/>
    <w:next w:val="Normal"/>
    <w:qFormat/>
    <w:pPr>
      <w:keepNext/>
      <w:tabs>
        <w:tab w:val="left" w:pos="0"/>
        <w:tab w:val="right" w:leader="hyphen" w:pos="10440"/>
      </w:tabs>
      <w:spacing w:line="120" w:lineRule="atLeast"/>
      <w:outlineLvl w:val="3"/>
    </w:pPr>
    <w:rPr>
      <w:rFonts w:ascii="Comic Sans MS" w:hAnsi="Comic Sans MS"/>
      <w:b/>
      <w:bCs/>
      <w:i/>
      <w:iCs/>
      <w:sz w:val="28"/>
      <w:u w:val="single"/>
    </w:rPr>
  </w:style>
  <w:style w:type="paragraph" w:styleId="Titre5">
    <w:name w:val="heading 5"/>
    <w:basedOn w:val="Normal"/>
    <w:next w:val="Normal"/>
    <w:qFormat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6E6E6"/>
      <w:tabs>
        <w:tab w:val="left" w:pos="0"/>
        <w:tab w:val="right" w:leader="hyphen" w:pos="10440"/>
      </w:tabs>
      <w:spacing w:line="120" w:lineRule="atLeast"/>
      <w:jc w:val="center"/>
      <w:outlineLvl w:val="4"/>
    </w:pPr>
    <w:rPr>
      <w:rFonts w:ascii="Comic Sans MS" w:hAnsi="Comic Sans MS"/>
      <w:b/>
      <w:bCs/>
      <w:i/>
      <w:iCs/>
      <w:sz w:val="28"/>
      <w:u w:val="single"/>
    </w:rPr>
  </w:style>
  <w:style w:type="paragraph" w:styleId="Titre6">
    <w:name w:val="heading 6"/>
    <w:basedOn w:val="Normal"/>
    <w:next w:val="Normal"/>
    <w:qFormat/>
    <w:pPr>
      <w:keepNext/>
      <w:tabs>
        <w:tab w:val="left" w:pos="0"/>
        <w:tab w:val="left" w:pos="6300"/>
        <w:tab w:val="right" w:leader="hyphen" w:pos="10440"/>
      </w:tabs>
      <w:spacing w:line="120" w:lineRule="atLeast"/>
      <w:outlineLvl w:val="5"/>
    </w:pPr>
    <w:rPr>
      <w:rFonts w:ascii="Comic Sans MS" w:hAnsi="Comic Sans MS"/>
      <w:b/>
      <w:bCs/>
      <w:i/>
      <w:iCs/>
      <w:u w:val="single"/>
    </w:rPr>
  </w:style>
  <w:style w:type="paragraph" w:styleId="Titre7">
    <w:name w:val="heading 7"/>
    <w:basedOn w:val="Normal"/>
    <w:next w:val="Normal"/>
    <w:qFormat/>
    <w:pPr>
      <w:keepNext/>
      <w:outlineLvl w:val="6"/>
    </w:pPr>
    <w:rPr>
      <w:b/>
      <w:bCs/>
      <w:smallCaps/>
    </w:rPr>
  </w:style>
  <w:style w:type="paragraph" w:styleId="Titre8">
    <w:name w:val="heading 8"/>
    <w:basedOn w:val="Normal"/>
    <w:next w:val="Normal"/>
    <w:qFormat/>
    <w:pPr>
      <w:keepNext/>
      <w:jc w:val="center"/>
      <w:outlineLvl w:val="7"/>
    </w:pPr>
    <w:rPr>
      <w:b/>
      <w:bCs/>
      <w:caps/>
    </w:rPr>
  </w:style>
  <w:style w:type="paragraph" w:styleId="Titre9">
    <w:name w:val="heading 9"/>
    <w:basedOn w:val="Normal"/>
    <w:next w:val="Normal"/>
    <w:qFormat/>
    <w:pPr>
      <w:keepNext/>
      <w:ind w:left="360"/>
      <w:outlineLvl w:val="8"/>
    </w:pPr>
    <w:rPr>
      <w:sz w:val="22"/>
      <w:u w:val="singl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pPr>
      <w:jc w:val="center"/>
    </w:pPr>
    <w:rPr>
      <w:rFonts w:ascii="Comic Sans MS" w:hAnsi="Comic Sans MS"/>
      <w:sz w:val="44"/>
    </w:rPr>
  </w:style>
  <w:style w:type="paragraph" w:styleId="Corpsdetexte2">
    <w:name w:val="Body Text 2"/>
    <w:basedOn w:val="Normal"/>
    <w:pPr>
      <w:jc w:val="center"/>
    </w:pPr>
  </w:style>
  <w:style w:type="paragraph" w:styleId="Corpsdetexte3">
    <w:name w:val="Body Text 3"/>
    <w:basedOn w:val="Normal"/>
    <w:rPr>
      <w:rFonts w:ascii="Comic Sans MS" w:hAnsi="Comic Sans MS"/>
      <w:b/>
      <w:bCs/>
      <w:sz w:val="40"/>
    </w:rPr>
  </w:style>
  <w:style w:type="paragraph" w:styleId="Retraitcorpsdetexte">
    <w:name w:val="Body Text Indent"/>
    <w:basedOn w:val="Normal"/>
    <w:pPr>
      <w:ind w:left="360"/>
    </w:pPr>
    <w:rPr>
      <w:sz w:val="18"/>
    </w:rPr>
  </w:style>
  <w:style w:type="paragraph" w:styleId="Retraitcorpsdetexte2">
    <w:name w:val="Body Text Indent 2"/>
    <w:basedOn w:val="Normal"/>
    <w:pPr>
      <w:ind w:firstLine="709"/>
    </w:pPr>
    <w:rPr>
      <w:b/>
      <w:bCs/>
      <w:sz w:val="20"/>
    </w:rPr>
  </w:style>
  <w:style w:type="paragraph" w:styleId="Retraitcorpsdetexte3">
    <w:name w:val="Body Text Indent 3"/>
    <w:basedOn w:val="Normal"/>
    <w:pPr>
      <w:ind w:left="360"/>
    </w:pPr>
    <w:rPr>
      <w:rFonts w:ascii="Comic Sans MS" w:hAnsi="Comic Sans MS"/>
    </w:rPr>
  </w:style>
  <w:style w:type="paragraph" w:styleId="Normalcentr">
    <w:name w:val="Block Text"/>
    <w:basedOn w:val="Normal"/>
    <w:pPr>
      <w:pBdr>
        <w:top w:val="double" w:sz="4" w:space="1" w:color="99CC00"/>
        <w:left w:val="double" w:sz="4" w:space="4" w:color="99CC00"/>
        <w:bottom w:val="double" w:sz="4" w:space="1" w:color="99CC00"/>
        <w:right w:val="double" w:sz="4" w:space="4" w:color="99CC00"/>
      </w:pBdr>
      <w:shd w:val="clear" w:color="auto" w:fill="F3F3F3"/>
      <w:tabs>
        <w:tab w:val="num" w:pos="1260"/>
      </w:tabs>
      <w:ind w:left="-181" w:right="-108" w:firstLine="539"/>
      <w:jc w:val="both"/>
    </w:pPr>
    <w:rPr>
      <w:rFonts w:ascii="Comic Sans MS" w:hAnsi="Comic Sans MS"/>
    </w:rPr>
  </w:style>
  <w:style w:type="character" w:styleId="Lienhypertexte">
    <w:name w:val="Hyperlink"/>
    <w:rPr>
      <w:color w:val="0000FF"/>
      <w:u w:val="single"/>
    </w:rPr>
  </w:style>
  <w:style w:type="character" w:customStyle="1" w:styleId="Mentionnonrsolue1">
    <w:name w:val="Mention non résolue1"/>
    <w:uiPriority w:val="99"/>
    <w:semiHidden/>
    <w:unhideWhenUsed/>
    <w:rPr>
      <w:color w:val="808080"/>
      <w:shd w:val="clear" w:color="auto" w:fill="E6E6E6"/>
    </w:rPr>
  </w:style>
  <w:style w:type="paragraph" w:styleId="Textedebulles">
    <w:name w:val="Balloon Text"/>
    <w:basedOn w:val="Normal"/>
    <w:link w:val="TextedebullesCar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</w:style>
  <w:style w:type="table" w:styleId="Grilledutableau">
    <w:name w:val="Table Grid"/>
    <w:basedOn w:val="Tableau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media/image2.jpeg" Type="http://schemas.openxmlformats.org/officeDocument/2006/relationships/image"/>
<Relationship Id="rId6" Target="mailto:contact@coeurdeloire.fr" TargetMode="External" Type="http://schemas.openxmlformats.org/officeDocument/2006/relationships/hyperlink"/>
<Relationship Id="rId7" Target="media/image3.png" Type="http://schemas.openxmlformats.org/officeDocument/2006/relationships/image"/>
<Relationship Id="rId8" Target="fontTable.xml" Type="http://schemas.openxmlformats.org/officeDocument/2006/relationships/fontTable"/>
<Relationship Id="rId9" Target="theme/theme1.xml" Type="http://schemas.openxmlformats.org/officeDocument/2006/relationships/theme"/>
</Relationships>

</file>

<file path=word/_rels/numbering.xml.rels><?xml version="1.0" encoding="UTF-8" standalone="no"?>
<Relationships xmlns="http://schemas.openxmlformats.org/package/2006/relationships">
<Relationship Id="rId1" Target="media/image1.pn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5</Pages>
  <Words>1135</Words>
  <Characters>6245</Characters>
  <Application>Microsoft Office Word</Application>
  <DocSecurity>0</DocSecurity>
  <Lines>52</Lines>
  <Paragraphs>14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Assainissement non collectif : Contrôle de réalisation</vt:lpstr>
    </vt:vector>
  </TitlesOfParts>
  <Company>CG58</Company>
  <LinksUpToDate>false</LinksUpToDate>
  <CharactersWithSpaces>7366</CharactersWithSpaces>
  <SharedDoc>false</SharedDoc>
  <HLinks>
    <vt:vector size="6" baseType="variant">
      <vt:variant>
        <vt:i4>8192073</vt:i4>
      </vt:variant>
      <vt:variant>
        <vt:i4>0</vt:i4>
      </vt:variant>
      <vt:variant>
        <vt:i4>0</vt:i4>
      </vt:variant>
      <vt:variant>
        <vt:i4>5</vt:i4>
      </vt:variant>
      <vt:variant>
        <vt:lpwstr>mailto:contact@cclvn.fr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2018-05-17T05:21:00Z</dcterms:created>
  <dc:creator>cazenave</dc:creator>
  <cp:lastModifiedBy>Julie EVE</cp:lastModifiedBy>
  <cp:lastPrinted>2012-10-01T10:31:00Z</cp:lastPrinted>
  <dcterms:modified xsi:type="dcterms:W3CDTF">2020-09-24T15:39:00Z</dcterms:modified>
  <cp:revision>9</cp:revision>
  <dc:title>Assainissement non collectif : Contrôle de réalisation</dc:title>
</cp:coreProperties>
</file>