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2020_22682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12/2014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239  Voie Impériale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1 124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GRAIN LAETITIA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239      Voie Impériale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58 450 NEUVY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2 014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1 278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2014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pour les eaux ménagères de la salle de bain et les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pour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pour les eaux de la buanderie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Une vidange de la fosse toutes eaux devra être effectuée.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