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2020_22678</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07/07/2020</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6  Rue de l'Etang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58 150 TRACY SUR LOIRE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D 1 945</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Madame DALLOT Rolande Succession</w:t>
            </w:r>
          </w:p>
          <w:p>
            <w:pPr>
              <w:rPr>
                <w:rFonts w:asciiTheme="minorHAnsi" w:hAnsiTheme="minorHAnsi" w:cstheme="minorHAnsi"/>
                <w:szCs w:val="20"/>
              </w:rPr>
            </w:pP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Adresse : 6      Rue de l'Etang </w:t>
            </w:r>
            <w:r>
              <w:rPr>
                <w:sz w:val="18"/>
                <w:szCs w:val="18"/>
              </w:rPr>
              <w:t/>
            </w:r>
          </w:p>
          <w:p>
            <w:pPr>
              <w:rPr>
                <w:rFonts w:asciiTheme="minorHAnsi" w:hAnsiTheme="minorHAnsi" w:cstheme="minorHAnsi"/>
                <w:szCs w:val="20"/>
              </w:rPr>
            </w:pPr>
            <w:r>
              <w:rPr>
                <w:rFonts w:asciiTheme="minorHAnsi" w:hAnsiTheme="minorHAnsi" w:cstheme="minorHAnsi"/>
                <w:szCs w:val="20"/>
              </w:rPr>
              <w:t xml:space="preserve">58 150 TRACY SUR LOIRE  </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4</w:t>
            </w:r>
          </w:p>
          <w:p>
            <w:pPr>
              <w:rPr>
                <w:rFonts w:asciiTheme="minorHAnsi" w:hAnsiTheme="minorHAnsi" w:cstheme="minorHAnsi"/>
              </w:rPr>
            </w:pPr>
            <w:r>
              <w:rPr>
                <w:rFonts w:asciiTheme="minorHAnsi" w:hAnsiTheme="minorHAnsi" w:cstheme="minorHAnsi"/>
              </w:rPr>
              <w:t>Nombre de pièces principales : 5</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5</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1 757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Modéré</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rFonts w:cs="Arial"/>
          <w:sz w:val="18"/>
          <w:szCs w:val="18"/>
        </w:rPr>
      </w:pPr>
      <w:r>
        <w:rPr>
          <w:rFonts w:cs="Arial"/>
          <w:sz w:val="18"/>
          <w:szCs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 xml:space="preserve">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lastRenderedPageBreak/>
              <w:t>Matériaux</w:t>
            </w:r>
          </w:p>
        </w:tc>
        <w:tc>
          <w:tcPr>
            <w:tcW w:w="7027" w:type="dxa"/>
          </w:tcPr>
          <w:p>
            <w:pPr>
              <w:rPr>
                <w:rFonts w:cs="Arial"/>
                <w:sz w:val="18"/>
                <w:szCs w:val="18"/>
              </w:rPr>
            </w:pPr>
            <w:r>
              <w:rPr>
                <w:rFonts w:cs="Arial"/>
                <w:sz w:val="18"/>
                <w:szCs w:val="18"/>
              </w:rPr>
              <w:t>Polyéthylène</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Eaux vannes</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Citationintense"/>
        <w:pBdr>
          <w:bottom w:val="none" w:sz="0" w:space="0" w:color="auto"/>
        </w:pBdr>
        <w:spacing w:after="0" w:line="120" w:lineRule="auto"/>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bac à graisses</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Volume en L</w:t>
            </w:r>
          </w:p>
        </w:tc>
        <w:tc>
          <w:tcPr>
            <w:tcW w:w="7027" w:type="dxa"/>
          </w:tcPr>
          <w:p>
            <w:pPr>
              <w:rPr>
                <w:sz w:val="18"/>
              </w:rPr>
            </w:pPr>
            <w:r>
              <w:rPr>
                <w:sz w:val="18"/>
              </w:rPr>
              <w:t>200 L</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d'eaux usées collectées ou à collecter</w:t>
            </w:r>
          </w:p>
        </w:tc>
        <w:tc>
          <w:tcPr>
            <w:tcW w:w="7027" w:type="dxa"/>
          </w:tcPr>
          <w:p>
            <w:pPr>
              <w:rPr>
                <w:sz w:val="18"/>
              </w:rPr>
            </w:pPr>
            <w:r>
              <w:rPr>
                <w:sz w:val="18"/>
              </w:rPr>
              <w:t>Eaux ménagères</w:t>
            </w:r>
          </w:p>
        </w:tc>
      </w:tr>
      <w:tr>
        <w:trPr>
          <w:jc w:val="center"/>
        </w:trPr>
        <w:tc>
          <w:tcPr>
            <w:tcW w:w="3343" w:type="dxa"/>
            <w:shd w:val="clear" w:color="auto" w:fill="auto"/>
          </w:tcPr>
          <w:p>
            <w:pPr>
              <w:rPr>
                <w:sz w:val="18"/>
              </w:rPr>
            </w:pPr>
            <w:r>
              <w:rPr>
                <w:sz w:val="18"/>
              </w:rPr>
              <w:t>Matériel</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 matériau de remplissage</w:t>
            </w:r>
          </w:p>
        </w:tc>
        <w:tc>
          <w:tcPr>
            <w:tcW w:w="7027" w:type="dxa"/>
          </w:tcPr>
          <w:p>
            <w:pPr>
              <w:rPr>
                <w:sz w:val="18"/>
              </w:rPr>
            </w:pPr>
            <w:r>
              <w:rPr>
                <w:sz w:val="18"/>
              </w:rPr>
              <w:t>Béton</w:t>
            </w:r>
          </w:p>
        </w:tc>
      </w:tr>
      <w:tr>
        <w:trPr>
          <w:jc w:val="center"/>
        </w:trPr>
        <w:tc>
          <w:tcPr>
            <w:tcW w:w="3343" w:type="dxa"/>
            <w:shd w:val="clear" w:color="auto" w:fill="auto"/>
          </w:tcPr>
          <w:p>
            <w:pPr>
              <w:rPr>
                <w:sz w:val="18"/>
              </w:rPr>
            </w:pPr>
            <w:r>
              <w:rPr>
                <w:sz w:val="18"/>
              </w:rPr>
              <w:t>Tampon du bac à graisse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Bac à Graisse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Le volume est-il adapté à son utilisation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Le bac présente-t-il des signes d'altération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Si oui, préciser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du bac à graisse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 xml:space="preserve">Vidange(s) effectuées ? </w:t>
            </w:r>
          </w:p>
        </w:tc>
        <w:tc>
          <w:tcPr>
            <w:tcW w:w="7027" w:type="dxa"/>
          </w:tcPr>
          <w:p>
            <w:pPr>
              <w:rPr>
                <w:sz w:val="18"/>
              </w:rPr>
            </w:pPr>
            <w:r>
              <w:rPr>
                <w:sz w:val="18"/>
              </w:rPr>
              <w:t xml:space="preserve">Non </w:t>
            </w:r>
          </w:p>
        </w:tc>
      </w:tr>
    </w:tbl>
    <w:p>
      <w:pPr>
        <w:rPr>
          <w:sz w:val="18"/>
        </w:rPr>
      </w:pPr>
      <w:r>
        <w:rPr>
          <w:sz w:val="18"/>
        </w:rPr>
        <w:t/>
      </w:r>
    </w:p>
    <w:p>
      <w:pPr>
        <w:rPr>
          <w:sz w:val="18"/>
        </w:rPr>
      </w:pPr>
      <w:r>
        <w:rPr>
          <w:sz w:val="18"/>
        </w:rPr>
        <w:t/>
      </w:r>
    </w:p>
    <w:p>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Diamètre en mm</w:t>
            </w:r>
          </w:p>
        </w:tc>
        <w:tc>
          <w:tcPr>
            <w:tcW w:w="7027" w:type="dxa"/>
          </w:tcPr>
          <w:p>
            <w:pPr>
              <w:rPr>
                <w:sz w:val="18"/>
              </w:rPr>
            </w:pPr>
            <w:r>
              <w:rPr>
                <w:sz w:val="18"/>
              </w:rPr>
              <w:t>80 mm</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 ventilation</w:t>
            </w:r>
          </w:p>
        </w:tc>
        <w:tc>
          <w:tcPr>
            <w:tcW w:w="7027" w:type="dxa"/>
          </w:tcPr>
          <w:p>
            <w:pPr>
              <w:rPr>
                <w:sz w:val="18"/>
              </w:rPr>
            </w:pPr>
            <w:r>
              <w:rPr>
                <w:sz w:val="18"/>
              </w:rPr>
              <w:t>Ventilation secondaire</w:t>
            </w:r>
          </w:p>
        </w:tc>
      </w:tr>
      <w:tr>
        <w:trPr>
          <w:jc w:val="center"/>
        </w:trPr>
        <w:tc>
          <w:tcPr>
            <w:tcW w:w="3343" w:type="dxa"/>
            <w:shd w:val="clear" w:color="auto" w:fill="auto"/>
          </w:tcPr>
          <w:p>
            <w:pPr>
              <w:rPr>
                <w:sz w:val="18"/>
              </w:rPr>
            </w:pPr>
            <w:r>
              <w:rPr>
                <w:sz w:val="18"/>
              </w:rPr>
              <w:t>Equipements</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La ventilation est-elle correctement conçue (entrée d'air amont prétraitement, raccordement aval fosse, sortie au dessus des locaux habités)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Si extracteur, fonctionne-t-il correctement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Si extraction d'air, est-elle à plus de 40 cm au dessus du faitage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Commentaires sur la ventilation :</w:t>
            </w:r>
          </w:p>
        </w:tc>
        <w:tc>
          <w:tcPr>
            <w:tcW w:w="7027" w:type="dxa"/>
          </w:tcPr>
          <w:p>
            <w:pPr>
              <w:rPr>
                <w:sz w:val="18"/>
              </w:rPr>
            </w:pPr>
            <w:r>
              <w:rPr>
                <w:sz w:val="18"/>
              </w:rPr>
              <w:t/>
            </w:r>
          </w:p>
        </w:tc>
      </w:tr>
    </w:tbl>
    <w:p>
      <w:pPr>
        <w:rPr>
          <w:sz w:val="18"/>
        </w:rPr>
      </w:pPr>
      <w:r>
        <w:rPr>
          <w:sz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prétraitées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Prétraités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lastRenderedPageBreak/>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Créer un système de traitement pour l'ensemble des eaux usées</w:t>
              <w:br/>
              <w:t>Aux dires du propriétaire, il existerait un épandage mais son existence n’a pas pu être prouvée lors du contrôle.</w:t>
              <w:br/>
              <w:t>Compte tenu du sous dimensionnement des ouvrages par rapport à la capacité d’accueil de l'habitation, l’acquéreur devra réaliser une filière complète d’assainissement individuel comprenant un prétraitement de l’ensemble des eaux usées (type fosse toutes eaux) suivi d’un traitement adapté aux caractéristiques du sol et de l’habitation.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9"/>
      <w:pgSz w:w="11907" w:h="16840"/>
      <w:pgMar w:top="360" w:right="567" w:bottom="726" w:left="567" w:header="284" w:footer="73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En-tte"/>
      <w:tabs>
        <w:tab w:val="clear" w:pos="4536"/>
        <w:tab w:val="clear" w:pos="9072"/>
      </w:tabs>
      <w:jc w:val="center"/>
    </w:pPr>
    <w:r>
      <w:t>Communauté de Communes Cœur de Loire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fontTable.xml" Type="http://schemas.openxmlformats.org/officeDocument/2006/relationships/fontTable"/>
<Relationship Id="rId11" Target="theme/theme1.xml" Type="http://schemas.openxmlformats.org/officeDocument/2006/relationships/theme"/>
<Relationship Id="rId2" Target="styles.xml" Type="http://schemas.openxmlformats.org/officeDocument/2006/relationships/styles"/>
<Relationship Id="rId3" Target="stylesWithEffects.xml" Type="http://schemas.microsoft.com/office/2007/relationships/stylesWithEffect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footer1.xml" Type="http://schemas.openxmlformats.org/officeDocument/2006/relationships/footer"/>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36D26FDF.dotm</Template>
  <TotalTime>1</TotalTime>
  <Pages>41</Pages>
  <Words>14564</Words>
  <Characters>80104</Characters>
  <Application>Microsoft Office Word</Application>
  <DocSecurity>0</DocSecurity>
  <Lines>667</Lines>
  <Paragraphs>188</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94480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rbc</cp:lastModifiedBy>
  <dcterms:modified xsi:type="dcterms:W3CDTF">2019-12-16T09:48:00Z</dcterms:modified>
  <cp:revision>2</cp:revision>
  <dc:title>Informations générales</dc:title>
</cp:coreProperties>
</file>