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29/05/2020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Société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 CHANTELAT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-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Paris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58440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CELLE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Société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