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C918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04/03/2020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08/2006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15 F PARIGNY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ALLIGNY COSNE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YK 252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CHAMPION Daniel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15 F     PARIGNY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ALLIGNY COSNE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1200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 de 2006, facture de vidange de 2014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légère déformation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il faudra être prudent lors des vidanges de la fosse et la remplir en eau très rapidement pour éviter d'augmenter la déformation de la fosse</w:t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drainé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étanche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surélevé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  <w:bookmarkStart w:id="0" w:name="_GoBack"/>
            <w:bookmarkEnd w:id="0"/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stagnation d'eau dans le regard de bouclage du filtre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lastRenderedPageBreak/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contrôle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poste de relevage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Implantation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Matériau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Poste de relevage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litre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Emplacement du poste de relevage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Après le traitement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d'une ventilation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d'une alarme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poste de relevage est-il posé convenablement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de la bâche est-elle assurée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dispositif de brise-flux a-t-il été installé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Vérification du branchement électrique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Année de pose de la pompe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Quel est son état de fonctionnement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</w:t>
            </w:r>
          </w:p>
        </w:tc>
      </w:tr>
      <w:tr>
        <w:trPr>
          <w:trHeight w:val="461"/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Réseau d'eaux pluviales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visible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Lors du contrôle, nous avons constaté la présence d'eau dans le regard de bouclage du filtre à sable. Cela pourrait présumer un début de mise en charge du filtre ou simplement un colmatage des drains ou du sable.</w:t>
              <w:br/>
              <w:t>L’acquéreur devra surveiller l'évolution du fonctionnement du filtre à sable et en cas de saturation ou de dysfonctionnement total du filtre l’acquéreur devra refaire le système de traitement.</w:t>
              <w:br/>
              <w:t>Pour améliorer la ventilation de la fosse il faudra ajouter un extracteur statique.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36D26FDF.dotm</Template>
  <TotalTime>1</TotalTime>
  <Pages>41</Pages>
  <Words>14564</Words>
  <Characters>80104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rbc</cp:lastModifiedBy>
  <dcterms:modified xsi:type="dcterms:W3CDTF">2019-12-16T09:48:00Z</dcterms:modified>
  <cp:revision>2</cp:revision>
  <dc:title>Informations générales</dc:title>
</cp:coreProperties>
</file>