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24/02/2020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RICCI René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RUE DE LA MAIRIE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58150 TRACY SUR LOIRE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06/02/2020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Vice président en charge de l’environnement</w:t>
      </w:r>
      <w:bookmarkStart w:id="0" w:name="_GoBack"/>
      <w:bookmarkEnd w:id="0"/>
    </w:p>
    <w:p>
      <w:pPr>
        <w:tabs>
          <w:tab w:val="left" w:pos="3600"/>
        </w:tabs>
      </w:pPr>
      <w:r>
        <w:tab/>
      </w:r>
    </w:p>
    <w:sectPr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234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2020-01-17T15:24:00Z</dcterms:modified>
  <cp:revision>10</cp:revision>
</cp:coreProperties>
</file>