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  <w:bookmarkStart w:id="0" w:name="_GoBack"/>
      <w:bookmarkEnd w:id="0"/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2019_22603</w:t>
      </w:r>
      <w:proofErr w:type="spellStart"/>
      <w:r>
        <w:rPr>
          <w:rFonts w:ascii="Calibri" w:hAnsi="Calibri" w:cs="Calibri"/>
          <w:b/>
          <w:bCs/>
          <w:sz w:val="22"/>
          <w:szCs w:val="22"/>
        </w:rPr>
        <w:t/>
      </w:r>
      <w:proofErr w:type="spellEnd"/>
      <w:r>
        <w:rPr>
          <w:rFonts w:ascii="Calibri" w:hAnsi="Calibri" w:cs="Calibri"/>
          <w:b/>
          <w:bCs/>
          <w:sz w:val="22"/>
          <w:szCs w:val="22"/>
        </w:rPr>
        <w:t/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THIBAUDAT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Yvon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Adresse 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Le Crotet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SENS BEAUJEU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Code postal :  Code postal : 18300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Téléphone : 02.48.79.46.19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Fax :  Fax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Mail :  Mail : contact@loirenaturedecouvert.com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>5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Quai de Loire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Commune :  Commune : POUILLY SUR LOIRE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Code postal :  Code postal : 58150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proofErr w:type="gramEnd"/>
      <w:r>
        <w:rPr>
          <w:rFonts w:asciiTheme="minorHAnsi" w:hAnsiTheme="minorHAnsi" w:cstheme="minorHAnsi"/>
          <w:sz w:val="22"/>
          <w:szCs w:val="22"/>
        </w:rPr>
        <w:t xml:space="preserve">  2673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/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b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Bac à graisses </w:t>
      </w:r>
    </w:p>
    <w:p>
      <w:pPr>
        <w:ind w:left="709" w:firstLine="709"/>
        <w:rPr>
          <w:rFonts w:asciiTheme="minorHAnsi" w:hAnsiTheme="minorHAnsi" w:cstheme="minorHAnsi"/>
          <w:sz w:val="22"/>
          <w:szCs w:val="22"/>
        </w:rPr>
      </w:pPr>
      <w:proofErr w:type="gramStart"/>
      <w:r>
        <w:rPr>
          <w:rFonts w:asciiTheme="minorHAnsi" w:hAnsiTheme="minorHAnsi" w:cstheme="minorHAnsi"/>
          <w:sz w:val="22"/>
          <w:szCs w:val="22"/>
        </w:rPr>
        <w:t>Volume  Volume  200</w:t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septique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étanche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Volume : 3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>ef-fosse_toutes_eaux-debut</w:t>
      </w:r>
      <w:r>
        <w:rPr>
          <w:rFonts w:asciiTheme="minorHAnsi" w:hAnsiTheme="minorHAnsi" w:cstheme="minorHAnsi"/>
          <w:sz w:val="22"/>
          <w:szCs w:val="22"/>
        </w:rPr>
        <w:t>#{-1}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>ef</w:t>
      </w:r>
      <w:r>
        <w:rPr>
          <w:rFonts w:asciiTheme="minorHAnsi" w:hAnsiTheme="minorHAnsi" w:cstheme="minorHAnsi"/>
          <w:sz w:val="22"/>
          <w:szCs w:val="22"/>
        </w:rPr>
        <w:t>-</w:t>
      </w:r>
      <w:r>
        <w:rPr>
          <w:rFonts w:asciiTheme="minorHAnsi" w:hAnsiTheme="minorHAnsi" w:cstheme="minorHAnsi"/>
          <w:sz w:val="22"/>
          <w:szCs w:val="22"/>
        </w:rPr>
        <w:t>fosse_toutes_eaux</w:t>
      </w:r>
      <w:r>
        <w:rPr>
          <w:rFonts w:asciiTheme="minorHAnsi" w:hAnsiTheme="minorHAnsi" w:cstheme="minorHAnsi"/>
          <w:sz w:val="22"/>
          <w:szCs w:val="22"/>
        </w:rPr>
        <w:t>Volume : #{-volume-v} -1}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>ef</w:t>
      </w:r>
      <w:r>
        <w:rPr>
          <w:rFonts w:asciiTheme="minorHAnsi" w:hAnsiTheme="minorHAnsi" w:cstheme="minorHAnsi"/>
          <w:sz w:val="22"/>
          <w:szCs w:val="22"/>
        </w:rPr>
        <w:t>-</w:t>
      </w:r>
      <w:r>
        <w:rPr>
          <w:rFonts w:asciiTheme="minorHAnsi" w:hAnsiTheme="minorHAnsi" w:cstheme="minorHAnsi"/>
          <w:sz w:val="22"/>
          <w:szCs w:val="22"/>
        </w:rPr>
        <w:t>fosse_toutes_eaux</w:t>
      </w:r>
      <w:r>
        <w:rPr>
          <w:rFonts w:asciiTheme="minorHAnsi" w:hAnsiTheme="minorHAnsi" w:cstheme="minorHAnsi"/>
          <w:sz w:val="22"/>
          <w:szCs w:val="22"/>
        </w:rPr>
        <w:t>#{-fin-1}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avec préfiltre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Toilette </w:t>
      </w:r>
      <w:proofErr w:type="spellStart"/>
      <w:r>
        <w:rPr>
          <w:rFonts w:asciiTheme="minorHAnsi" w:hAnsiTheme="minorHAnsi" w:cstheme="minorHAnsi"/>
          <w:sz w:val="22"/>
          <w:szCs w:val="22"/>
        </w:rPr>
        <w:t>séche</w:t>
      </w:r>
      <w:proofErr w:type="spellEnd"/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Cuve de décantation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chimique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Epuration biologique à boues activées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d’accumulation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Préfiltre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rPr>
          <w:rFonts w:ascii="Calibri" w:hAnsi="Calibri" w:cs="Calibri"/>
          <w:sz w:val="18"/>
        </w:rPr>
      </w:pPr>
    </w:p>
    <w:p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non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Surface : Surface : 30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m²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zéolithe ou à tourbe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>Lit d’épandage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Tertre d’infiltration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Tranchée(s) d’épandage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coco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Equivalent habitant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Septodiffuseur</w:t>
      </w:r>
      <w:proofErr w:type="spellEnd"/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Microstation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/>
      </w:r>
      <w:proofErr w:type="spellStart"/>
      <w:r>
        <w:rPr>
          <w:rFonts w:ascii="Arial" w:hAnsi="Arial" w:cs="Arial"/>
          <w:b/>
          <w:sz w:val="18"/>
          <w:szCs w:val="18"/>
        </w:rPr>
        <w:t/>
      </w:r>
      <w:proofErr w:type="spellEnd"/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Contrôle effectué le : 28/01/2020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="Calibri" w:hAnsi="Calibri" w:cs="Calibri"/>
          <w:sz w:val="22"/>
          <w:szCs w:val="22"/>
        </w:rPr>
        <w:t xml:space="preserve"> par  par Julie EVE</w:t>
      </w:r>
      <w:proofErr w:type="spellStart"/>
      <w:proofErr w:type="gramStart"/>
      <w:r>
        <w:rPr>
          <w:rFonts w:ascii="Calibri" w:hAnsi="Calibri" w:cs="Calibri"/>
          <w:sz w:val="22"/>
          <w:szCs w:val="22"/>
        </w:rPr>
        <w:t/>
      </w:r>
      <w:proofErr w:type="spellEnd"/>
      <w:proofErr w:type="gramEnd"/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Personne(s) présente(s) : Monsieur THIBAUDAT Yvon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spellEnd"/>
      <w:proofErr w:type="gramEnd"/>
      <w:r>
        <w:rPr>
          <w:rFonts w:ascii="Calibri" w:hAnsi="Calibri" w:cs="Calibri"/>
          <w:sz w:val="22"/>
          <w:szCs w:val="22"/>
        </w:rPr>
        <w:t/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22"/>
          <w:szCs w:val="22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Observations : Le choix de la filière de traitement correspond aux caractéristiques du terrain sous réserve de la perméabilité du sous sol.</w:t>
      </w:r>
      <w:proofErr w:type="spellStart"/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="Calibri" w:hAnsi="Calibri" w:cs="Calibri"/>
          <w:sz w:val="22"/>
          <w:szCs w:val="22"/>
        </w:rPr>
        <w:t/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  <w:proofErr w:type="spellStart"/>
      <w:proofErr w:type="gramStart"/>
      <w:r>
        <w:rPr>
          <w:rFonts w:ascii="Calibri" w:hAnsi="Calibri" w:cs="Calibri"/>
          <w:b/>
        </w:rPr>
        <w:t/>
      </w:r>
      <w:proofErr w:type="spellEnd"/>
      <w:proofErr w:type="gramEnd"/>
      <w:r>
        <w:rPr>
          <w:rFonts w:ascii="Calibri" w:hAnsi="Calibri" w:cs="Calibri"/>
          <w:b/>
        </w:rPr>
        <w:t/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."/>
  <w:listSeparator w:val=";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1127</Words>
  <Characters>6201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7314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2020-01-10T16:45:00Z</dcterms:modified>
  <cp:revision>7</cp:revision>
  <dc:title>Assainissement non collectif : Contrôle de réalisation</dc:title>
</cp:coreProperties>
</file>