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53 d Allée Verte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BM 565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PAJON Bruno et Marie 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53 d     Allée Verte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1033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té de visite reçoit les eaux vannes des toilettes et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massif végétal planté sur le filtre , présence de racines dans le regard de bouclage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attention aux racines qui pourraient à court terme obstruer les conduites du 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de racines des arbres plantés sur le 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Cependant un massif d'arbustes a été planté sur la surface du filtre, des racines sont déja présentes dans le regard de bouclage. A court terme, si les arbres ne sont pas retirés, des dysfonctionnements et des bouchons sont a prévoir dans les canalisations perforées du filtre à sable.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