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2020_22623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23/01/2020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Les Chaufours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ZS 58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ROUSSEL Sylvie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Les Chaufours </w:t>
            </w:r>
            <w:r>
              <w:rPr>
                <w:sz w:val="18"/>
                <w:szCs w:val="18"/>
              </w:rPr>
              <w:t/>
            </w:r>
          </w:p>
          <w:p>
            <w:pPr>
              <w:rPr>
                <w:rFonts w:asciiTheme="minorHAnsi" w:hAnsiTheme="minorHAnsi" w:cstheme="minorHAnsi"/>
                <w:szCs w:val="20"/>
              </w:rPr>
            </w:pPr>
            <w:r>
              <w:rPr>
                <w:rFonts w:asciiTheme="minorHAnsi" w:hAnsiTheme="minorHAnsi" w:cstheme="minorHAnsi"/>
                <w:szCs w:val="20"/>
              </w:rPr>
              <w:t xml:space="preserve">58200 COSNE COURS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3078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Rétention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présence de nombreuses racines du sapin</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rejet direct dans le puits avec les eaux pluviales</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 et eaux vannes prétraitées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