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Champion Geneviève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326      Traverse de la Courtaude </w:t>
            </w:r>
            <w:r>
              <w:rPr>
                <w:sz w:val="18"/>
                <w:szCs w:val="18"/>
              </w:rPr>
              <w:t/>
            </w:r>
          </w:p>
          <w:p>
            <w:pPr>
              <w:rPr>
                <w:rFonts w:asciiTheme="minorHAnsi" w:hAnsiTheme="minorHAnsi" w:cstheme="minorHAnsi"/>
                <w:szCs w:val="20"/>
              </w:rPr>
            </w:pPr>
            <w:r>
              <w:rPr>
                <w:rFonts w:asciiTheme="minorHAnsi" w:hAnsiTheme="minorHAnsi" w:cstheme="minorHAnsi"/>
                <w:szCs w:val="20"/>
              </w:rPr>
              <w:t xml:space="preserve">83140 Six Fours les Plages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 xml:space="preserve">Nombre de chambres : </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875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lors du contrôle, aucun écoulement n'est arrivé dans ce regard</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puisards, puits  perdu, puits  désaffecté, cavité naturelle ou artiﬁcielle profonde ne sont ni des ouvrages de traitement ni des ouvrages d’évacuation des eaux usées traitées.</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