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69  Route de la Côte aux merles    </w:t>
      </w:r>
      <w:r>
        <w:rPr>
          <w:sz w:val="28"/>
          <w:szCs w:val="36"/>
        </w:rPr>
        <w:lastRenderedPageBreak/>
        <w:t xml:space="preserve"> Villechaud</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GAUDELET SCHARTIER David et Lucinda</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01/08/2019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GAUDELET SCHARTIER David et Lucinda</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BP 1047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31/07/2019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GAUDELET SCHARTIER David et Lucinda</w:t>
            </w:r>
          </w:p>
          <w:p>
            <w:pPr>
              <w:spacing w:after="0" w:line="240" w:lineRule="auto"/>
              <w:rPr>
                <w:rFonts w:cstheme="minorHAnsi"/>
              </w:rPr>
            </w:pPr>
            <w:r>
              <w:rPr>
                <w:rFonts w:cstheme="minorHAnsi"/>
              </w:rPr>
              <w:t>Adresse : 69  Route de la Côte aux merles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31/07/2019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