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2019_22572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17/07/2019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28  Place du 8 mai 1945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TRACY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1165</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SIRAUT Gerbert</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9      Rue de l'église </w:t>
            </w:r>
            <w:r>
              <w:rPr>
                <w:sz w:val="18"/>
                <w:szCs w:val="18"/>
              </w:rPr>
              <w:t/>
            </w:r>
          </w:p>
          <w:p>
            <w:pPr>
              <w:rPr>
                <w:rFonts w:asciiTheme="minorHAnsi" w:hAnsiTheme="minorHAnsi" w:cstheme="minorHAnsi"/>
                <w:szCs w:val="20"/>
              </w:rPr>
            </w:pPr>
            <w:r>
              <w:rPr>
                <w:rFonts w:asciiTheme="minorHAnsi" w:hAnsiTheme="minorHAnsi" w:cstheme="minorHAnsi"/>
                <w:szCs w:val="20"/>
              </w:rPr>
              <w:t xml:space="preserve">18600 VEREAUX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Local professionnel</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0</w:t>
            </w:r>
          </w:p>
          <w:p>
            <w:pPr>
              <w:rPr>
                <w:rFonts w:asciiTheme="minorHAnsi" w:hAnsiTheme="minorHAnsi" w:cstheme="minorHAnsi"/>
              </w:rPr>
            </w:pPr>
            <w:r>
              <w:rPr>
                <w:rFonts w:asciiTheme="minorHAnsi" w:hAnsiTheme="minorHAnsi" w:cstheme="minorHAnsi"/>
              </w:rPr>
              <w:t>Nombre de pièces principales : 1</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équivalent habitant : </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 xml:space="preserve">Pente du terrain recouvrant le traitement : </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l'ensemble des eaux usées de l'habitation</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Rendre accessible les regards des ouvrages</w:t>
              <w:br/>
              <w:t>L’acquéreur devra réaliser une filière complète d’assainissement individuel comprenant un prétraitement de l’ensemble des eaux usées (type fosse toutes eaux) suivi d’un traitement adapté aux caractéristiques du sol et de l’habitation.</w:t>
              <w:br/>
              <w:t>Compte tenu de l'absence de terrain disponible pour faire des travaux, aucune mise en conformité ne parait envisageable.</w:t>
              <w:br/>
              <w:t>la fosse septique devra être vidangée régulièrement.</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