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pPr>
        <w:ind w:left="708"/>
        <w:rPr>
          <w:rFonts w:cstheme="minorHAnsi"/>
          <w:szCs w:val="20"/>
        </w:rPr>
      </w:pPr>
      <w:r>
        <w:rPr>
          <w:sz w:val="36"/>
          <w:szCs w:val="36"/>
        </w:rPr>
        <w:t xml:space="preserve">Adresse du bien : </w:t>
      </w:r>
      <w:r>
        <w:rPr>
          <w:sz w:val="28"/>
          <w:szCs w:val="36"/>
        </w:rPr>
        <w:t xml:space="preserve">  Moulin de GERMENTEY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BOUVET Lionel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BOUVET Lionel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38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BOUVET Lionel</w:t>
            </w:r>
          </w:p>
          <w:p>
            <w:pPr>
              <w:spacing w:after="0" w:line="240" w:lineRule="auto"/>
              <w:rPr>
                <w:rFonts w:cstheme="minorHAnsi"/>
              </w:rPr>
            </w:pPr>
            <w:r>
              <w:rPr>
                <w:rFonts w:cstheme="minorHAnsi"/>
              </w:rPr>
              <w:t>Adresse :   Moulin de GERMENTEY Commune de MENESTREAU</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