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2018_22477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23-10-2018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Les Vallots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58450 ANNAY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ZH 171</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CIZAIRE Christiane</w:t>
            </w:r>
          </w:p>
          <w:p>
            <w:pPr>
              <w:rPr>
                <w:rFonts w:asciiTheme="minorHAnsi" w:hAnsiTheme="minorHAnsi" w:cstheme="minorHAnsi"/>
                <w:szCs w:val="20"/>
              </w:rPr>
            </w:pPr>
            <w:r>
              <w:rPr>
                <w:rFonts w:asciiTheme="minorHAnsi" w:hAnsiTheme="minorHAnsi" w:cstheme="minorHAnsi"/>
                <w:szCs w:val="20"/>
              </w:rPr>
              <w:t>Chez M CIZAIRE Yves</w:t>
            </w:r>
          </w:p>
          <w:p>
            <w:pPr>
              <w:rPr>
                <w:rFonts w:asciiTheme="minorHAnsi" w:hAnsiTheme="minorHAnsi" w:cstheme="minorHAnsi"/>
                <w:szCs w:val="20"/>
              </w:rPr>
            </w:pPr>
            <w:r>
              <w:rPr>
                <w:rFonts w:asciiTheme="minorHAnsi" w:hAnsiTheme="minorHAnsi" w:cstheme="minorHAnsi"/>
                <w:szCs w:val="20"/>
              </w:rPr>
              <w:t xml:space="preserve">Adresse : 17      Ben An Tour </w:t>
            </w:r>
            <w:r>
              <w:rPr>
                <w:sz w:val="18"/>
                <w:szCs w:val="18"/>
              </w:rPr>
              <w:t/>
            </w:r>
          </w:p>
          <w:p>
            <w:pPr>
              <w:rPr>
                <w:rFonts w:asciiTheme="minorHAnsi" w:hAnsiTheme="minorHAnsi" w:cstheme="minorHAnsi"/>
                <w:szCs w:val="20"/>
              </w:rPr>
            </w:pPr>
            <w:r>
              <w:rPr>
                <w:rFonts w:asciiTheme="minorHAnsi" w:hAnsiTheme="minorHAnsi" w:cstheme="minorHAnsi"/>
                <w:szCs w:val="20"/>
              </w:rPr>
              <w:t xml:space="preserve">29360 Clohars Carnoet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6</w:t>
            </w:r>
          </w:p>
          <w:p>
            <w:pPr>
              <w:rPr>
                <w:rFonts w:asciiTheme="minorHAnsi" w:hAnsiTheme="minorHAnsi" w:cstheme="minorHAnsi"/>
              </w:rPr>
            </w:pPr>
            <w:r>
              <w:rPr>
                <w:rFonts w:asciiTheme="minorHAnsi" w:hAnsiTheme="minorHAnsi" w:cstheme="minorHAnsi"/>
              </w:rPr>
              <w:t>Nombre de pièces principales : 7</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7</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1700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Rétention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de collecte reçoit les eaux ménagères de la cuisine.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corrosion</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