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pPr>
        <w:ind w:left="708"/>
        <w:rPr>
          <w:rFonts w:cstheme="minorHAnsi"/>
          <w:szCs w:val="20"/>
        </w:rPr>
      </w:pPr>
      <w:r>
        <w:rPr>
          <w:sz w:val="36"/>
          <w:szCs w:val="36"/>
        </w:rPr>
        <w:t xml:space="preserve">Adresse du bien : </w:t>
      </w:r>
      <w:r>
        <w:rPr>
          <w:sz w:val="28"/>
          <w:szCs w:val="36"/>
        </w:rPr>
        <w:t xml:space="preserve">17  rue du cros des pierres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MICHEL JACQUELINE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MICHEL JACQUELINE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45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Desfosse Coraline- agence Arthurimmo Pouilly sur Loire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MICHEL JACQUELINE</w:t>
            </w:r>
          </w:p>
          <w:p>
            <w:pPr>
              <w:spacing w:line="240" w:lineRule="auto"/>
              <w:rPr>
                <w:rFonts w:cstheme="minorHAnsi"/>
              </w:rPr>
            </w:pPr>
            <w:r>
              <w:rPr>
                <w:rFonts w:cstheme="minorHAnsi"/>
              </w:rPr>
              <w:t>Adresse : 17  rue du cros des pierres Commune de MESVES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10-07-2018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