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26  Rue du Buisson Sourd    </w:t>
      </w:r>
      <w:r>
        <w:rPr>
          <w:sz w:val="28"/>
          <w:szCs w:val="36"/>
        </w:rPr>
        <w:lastRenderedPageBreak/>
        <w:t xml:space="preserve"> Les Braults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VINCENT Patrick</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VINCENT Patrick</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et Madame Vincent Jacques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VINCENT Patrick</w:t>
            </w:r>
          </w:p>
          <w:p>
            <w:pPr>
              <w:spacing w:line="240" w:lineRule="auto"/>
              <w:rPr>
                <w:rFonts w:cstheme="minorHAnsi"/>
              </w:rPr>
            </w:pPr>
            <w:r>
              <w:rPr>
                <w:rFonts w:cstheme="minorHAnsi"/>
              </w:rPr>
              <w:t>Adresse : 26  Rue du Buisson Sourd Commune de TRACY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