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SAGA_1614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 Ste Colombe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Champcelée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AM 299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AUBERTIN Jean François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Route de Ste Colombe     Champcelée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étanche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surélevé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contrôle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>Disjonctée lors du contrôle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d'assainissement existant est adapté pour une habitation comprenant 3 chambres .</w:t>
              <w:br/>
              <w:t>L'acquéreur devra ajouter un extracteur statique sur la ventilation de la fosse et maintenir l'installation en bon état de fonctionnement.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