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2315-19509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DU LAVOIR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ORMEAUX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76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BADUEL PASCAL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IMPASSE DENIS PAPIN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94110 ARCUEIL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300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Dégager les regards du traitement.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Un réseau d'assainissement collectif dessert désormais l'habitation, l'acquéreur devra supprimer l'ensemble des ouvrages d'assainissement non collectif et raccorder l'ensemble des eaux usées sur la boite de branchement prévue à cet effet.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