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LA VIEVRE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DEVILLIERS RAYMONDE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DEVILLIERS RAYMONDE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105 ZK</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DEVILLIERS Raymonde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DEVILLIERS RAYMONDE</w:t>
            </w:r>
          </w:p>
          <w:p>
            <w:pPr>
              <w:spacing w:line="240" w:lineRule="auto"/>
              <w:rPr>
                <w:rFonts w:cstheme="minorHAnsi"/>
              </w:rPr>
            </w:pPr>
            <w:r>
              <w:rPr>
                <w:rFonts w:cstheme="minorHAnsi"/>
              </w:rPr>
              <w:t>Adresse :   LA VIEVRE Commune de ANNAY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16-05-2018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