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SAGA_1245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23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M. PION François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</w:t>
            </w:r>
            <w:r>
              <w:rPr>
                <w:rFonts w:asciiTheme="minorHAnsi" w:hAnsiTheme="minorHAnsi" w:cstheme="minorHAnsi"/>
                <w:szCs w:val="20"/>
              </w:rPr>
              <w:t xml:space="preserve">   16 Rue du Buisson Sourd_Les Braults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2800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 des travaux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☑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l'habitation et de la buanderie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1000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Cheminement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: tranchées drainantes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traitées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Maintenir l'installation en bon état de fonctionnement en réalisant un entretien régulier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