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1980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40  avenue de la gare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58400 MESVES SUR LOIRE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678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BOUDARD Noel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>nom ou conjoint : LAPASSET Nathalie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40   </w:t>
            </w:r>
            <w:r>
              <w:rPr>
                <w:rFonts w:asciiTheme="minorHAnsi" w:hAnsiTheme="minorHAnsi" w:cstheme="minorHAnsi"/>
                <w:szCs w:val="20"/>
              </w:rPr>
              <w:t xml:space="preserve">   Avenue de la gare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2137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150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☑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cuisine et une gouttière.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?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pluvial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Brut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 brutes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Brut + Prétraités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prétraitées et eaux ménagères brutes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propriété est composée d'une habitation et d'un studio. Les eaux usées du studio sont raccordées au réseau d'eaux pluviales sans ouvrages intermédiaires.</w:t>
              <w:br/>
              <w:t>Mettre en place une filière complète d'assainissement non collectif pour l'ensemble des eaux usées de la propriété.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