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1879-19400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1984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DES CITERNES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58410 MENESTREAU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ZE 93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LACHER Denise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de la croix Bussière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91840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1860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 xml:space="preserve">15JOURS </w:t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1000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du lavabo de la salle de bain.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machine à laver et le trop plein du chauffe eau.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douche.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les eaux ménagères de la cuisine.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non accessible lors du contrôle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vérifiable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 + 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Rechercher l'existence d'un système de traitement, le cas échéant installer une filière complète d'assainissement non collectif comprenant un prétraitement suivi d'un traitement.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