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CHATEAUNEUF VAL DE BARGIS</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332</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BARBIERS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ATOUI</w:t>
      </w:r>
      <w:proofErr w:type="spellStart"/>
      <w:proofErr w:type="gramEnd"/>
      <w:r>
        <w:rPr>
          <w:rFonts w:cstheme="minorHAnsi"/>
          <w:sz w:val="28"/>
          <w:szCs w:val="36"/>
        </w:rPr>
        <w:t/>
      </w:r>
      <w:proofErr w:type="spellEnd"/>
      <w:r>
        <w:rPr>
          <w:rFonts w:cstheme="minorHAnsi"/>
          <w:sz w:val="28"/>
          <w:szCs w:val="36"/>
        </w:rPr>
        <w:t xml:space="preserve">  Hacène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27/03/2018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ATOUI</w:t>
      </w:r>
      <w:proofErr w:type="spellStart"/>
      <w:r>
        <w:rPr>
          <w:rFonts w:eastAsia="Times New Roman" w:cstheme="minorHAnsi"/>
        </w:rPr>
        <w:t/>
      </w:r>
      <w:proofErr w:type="spellEnd"/>
      <w:r>
        <w:rPr>
          <w:rFonts w:eastAsia="Times New Roman" w:cstheme="minorHAnsi"/>
        </w:rPr>
        <w:t xml:space="preserve">  Hacène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D</w:t>
      </w:r>
      <w:proofErr w:type="spellStart"/>
      <w:proofErr w:type="gramEnd"/>
      <w:r>
        <w:rPr>
          <w:rFonts w:eastAsia="Times New Roman" w:cstheme="minorHAnsi"/>
        </w:rPr>
        <w:t/>
      </w:r>
      <w:proofErr w:type="spellEnd"/>
      <w:r>
        <w:rPr>
          <w:rFonts w:eastAsia="Times New Roman" w:cstheme="minorHAnsi"/>
        </w:rPr>
        <w:t xml:space="preserve">  1307</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27-03-2018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Le voisin :</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ATOUI</w:t>
            </w:r>
            <w:proofErr w:type="spellStart"/>
            <w:r>
              <w:rPr>
                <w:rFonts w:eastAsia="Times New Roman" w:cstheme="minorHAnsi"/>
              </w:rPr>
              <w:t/>
            </w:r>
            <w:proofErr w:type="spellEnd"/>
            <w:r>
              <w:rPr>
                <w:rFonts w:eastAsia="Times New Roman" w:cstheme="minorHAnsi"/>
              </w:rPr>
              <w:t xml:space="preserve">  Hacène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332</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LES BARBIERS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CHATEAUNEUF VAL DE BARGIS</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27-03-2018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