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7E33C2" w14:textId="77777777" w:rsidR="006B72CA" w:rsidRDefault="006B72CA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0D944BAF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0D282084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 w14:paraId="5774144F" w14:textId="77777777" w:rsidR="006B72CA" w:rsidRDefault="006B72CA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1B3C08EC" w14:textId="77777777" w:rsidR="006B72CA" w:rsidRDefault="0044119D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 w14:paraId="692F00A0" w14:textId="77777777" w:rsidR="006B72CA" w:rsidRDefault="00A26587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6BBB1DAC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8.75pt;margin-top:10.55pt;width:336.75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 w14:paraId="0B4A598F" w14:textId="77777777" w:rsidR="006B72CA" w:rsidRDefault="0044119D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3E5A8436" w14:textId="77777777" w:rsidR="006B72CA" w:rsidRDefault="0044119D"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318EED7A" w14:textId="77777777" w:rsidR="006B72CA" w:rsidRDefault="006B72CA">
                  <w:pPr>
                    <w:rPr>
                      <w:rFonts w:ascii="Calibri" w:hAnsi="Calibri" w:cs="Calibri"/>
                    </w:rPr>
                  </w:pPr>
                </w:p>
                <w:p w14:paraId="53391D56" w14:textId="77777777" w:rsidR="006B72CA" w:rsidRDefault="006B72CA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44119D">
        <w:rPr>
          <w:rFonts w:ascii="Calibri" w:hAnsi="Calibri" w:cs="Calibri"/>
          <w:noProof/>
        </w:rPr>
        <w:drawing>
          <wp:anchor distT="0" distB="0" distL="114300" distR="114300" simplePos="0" relativeHeight="251662336" behindDoc="0" locked="0" layoutInCell="1" allowOverlap="1" wp14:anchorId="046E3BC2" wp14:editId="13F74717">
            <wp:simplePos x="0" y="0"/>
            <wp:positionH relativeFrom="column">
              <wp:posOffset>40005</wp:posOffset>
            </wp:positionH>
            <wp:positionV relativeFrom="paragraph">
              <wp:posOffset>86360</wp:posOffset>
            </wp:positionV>
            <wp:extent cx="895350" cy="923925"/>
            <wp:effectExtent l="19050" t="0" r="0" b="0"/>
            <wp:wrapSquare wrapText="bothSides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B37F17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3C380973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CCF4DBA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7E5C75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51C33BC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35F98DD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C22839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08DED5F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FD8271B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52612F98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756BAC90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3EC8020E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1A03A2BD" w14:textId="77777777" w:rsidR="006B72CA" w:rsidRDefault="00A26587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44119D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1886E35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09CD0AD4" w14:textId="77777777" w:rsidR="006B72CA" w:rsidRDefault="0044119D"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110-15951</w:t>
      </w:r>
    </w:p>
    <w:p w14:paraId="1A2528A8" w14:textId="77777777" w:rsidR="006B72CA" w:rsidRDefault="006B72CA"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 w14:paraId="1E956D01" w14:textId="77777777" w:rsidR="006B72CA" w:rsidRDefault="0044119D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 w14:paraId="65838D23" w14:textId="77777777" w:rsidR="006B72CA" w:rsidRDefault="006B72CA">
      <w:pPr>
        <w:rPr>
          <w:rFonts w:ascii="Calibri" w:hAnsi="Calibri" w:cs="Calibri"/>
          <w:b/>
          <w:bCs/>
          <w:sz w:val="16"/>
        </w:rPr>
      </w:pPr>
    </w:p>
    <w:p w14:paraId="02CA6663" w14:textId="77777777" w:rsidR="006B72CA" w:rsidRDefault="0044119D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29C6A24F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Madame</w:t>
      </w:r>
      <w:r>
        <w:rPr>
          <w:rFonts w:asciiTheme="minorHAnsi" w:hAnsiTheme="minorHAnsi" w:cstheme="minorHAnsi"/>
          <w:sz w:val="22"/>
          <w:szCs w:val="22"/>
        </w:rPr>
        <w:t xml:space="preserve"> THELY Adeline </w:t>
      </w:r>
    </w:p>
    <w:p w14:paraId="444D68F9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17  Route de Fonfaye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>LES BORNETS</w:t>
      </w:r>
    </w:p>
    <w:p w14:paraId="68C0F2BE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CHATEAUNEUF VAL DE BARGIS  France Code postal : 58350 </w:t>
      </w:r>
    </w:p>
    <w:p w14:paraId="4D2D5E8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 w14:paraId="608F61E3" w14:textId="77777777" w:rsidR="006B72CA" w:rsidRDefault="006B72CA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77AB384C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7E9BBEF5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17  Route de Fonfaye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LES BORNETS Commune : CHATEAUNEUF VAL DE BARGIS Code postal : 58350</w:t>
      </w:r>
    </w:p>
    <w:p w14:paraId="37F9A6E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A 130</w:t>
      </w:r>
    </w:p>
    <w:p w14:paraId="7F83D289" w14:textId="77777777" w:rsidR="006B72CA" w:rsidRDefault="006B72CA">
      <w:pPr>
        <w:pStyle w:val="Titre7"/>
        <w:rPr>
          <w:rFonts w:ascii="Calibri" w:hAnsi="Calibri" w:cs="Calibri"/>
          <w:sz w:val="16"/>
        </w:rPr>
      </w:pPr>
    </w:p>
    <w:p w14:paraId="7F30D8F0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0FFF631B" w14:textId="77777777" w:rsidR="006B72CA" w:rsidRDefault="006B72CA"/>
    <w:p w14:paraId="5389B649" w14:textId="77777777" w:rsidR="006B72CA" w:rsidRDefault="0044119D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6522E030" w14:textId="77777777" w:rsidR="006B72CA" w:rsidRDefault="0044119D"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05FF9132" w14:textId="77777777" w:rsidR="006B72CA" w:rsidRDefault="006B72CA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2756189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/>
      </w:r>
    </w:p>
    <w:p w14:paraId="2CF9EFB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 w14:paraId="0B6DDBF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 w14:paraId="109BFA62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031DF28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ECFC9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54A39390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2260D03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 : </w:t>
      </w:r>
    </w:p>
    <w:p w14:paraId="7720535F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2B66B6" w14:textId="77777777" w:rsidR="006B72CA" w:rsidRDefault="006B72CA">
      <w:pPr>
        <w:rPr>
          <w:rFonts w:ascii="Calibri" w:hAnsi="Calibri" w:cs="Calibri"/>
          <w:sz w:val="18"/>
        </w:rPr>
      </w:pPr>
    </w:p>
    <w:p w14:paraId="5210300E" w14:textId="77777777" w:rsidR="006B72CA" w:rsidRDefault="006B72CA"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 w14:paraId="52105E0E" w14:textId="77777777" w:rsidR="006B72CA" w:rsidRDefault="006B72CA">
      <w:pPr>
        <w:ind w:firstLine="900"/>
        <w:rPr>
          <w:rFonts w:ascii="Calibri" w:hAnsi="Calibri" w:cs="Calibri"/>
        </w:rPr>
      </w:pPr>
    </w:p>
    <w:p w14:paraId="58F5182D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4DAD4F10" w14:textId="77777777" w:rsidR="006B72CA" w:rsidRDefault="006B72CA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7C97416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51B40EC3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Tranchée(s) d’épandage</w:t>
      </w:r>
    </w:p>
    <w:p w14:paraId="03A737A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Nombre de tranchées) : 4</w:t>
      </w:r>
    </w:p>
    <w:p w14:paraId="410F530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Linéaire : 48 ml</w:t>
      </w:r>
    </w:p>
    <w:p w14:paraId="03F0ADA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44722AB6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6ADD689F" w14:textId="77777777" w:rsidR="006B72CA" w:rsidRDefault="006B72CA">
      <w:pPr>
        <w:rPr>
          <w:rFonts w:ascii="Arial" w:hAnsi="Arial" w:cs="Arial"/>
          <w:sz w:val="20"/>
          <w:szCs w:val="20"/>
        </w:rPr>
      </w:pPr>
    </w:p>
    <w:p w14:paraId="4B039A2A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 w14:paraId="643E2794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3F814F4D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05/08/2021 par Julie EVE</w:t>
      </w:r>
    </w:p>
    <w:p w14:paraId="5ECC2472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 : Madame THELY Adeline</w:t>
      </w:r>
    </w:p>
    <w:p w14:paraId="589F23B2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C294E49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07AD3292" w14:textId="77777777" w:rsidR="006B72CA" w:rsidRDefault="006B72CA">
      <w:pPr>
        <w:rPr>
          <w:rFonts w:ascii="Calibri" w:hAnsi="Calibri" w:cs="Calibri"/>
          <w:sz w:val="22"/>
          <w:szCs w:val="22"/>
        </w:rPr>
      </w:pPr>
    </w:p>
    <w:p w14:paraId="1A79BBD2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Le choix du type de système d'assainissement a été proposé par le maitre d'ouvrage selon les données que celui ci possèdent. Après instruction, aucun élément technique et/ou réglementaire ne nous permet de donner un avis défavorable.</w:t>
      </w:r>
    </w:p>
    <w:p w14:paraId="4B272448" w14:textId="77777777" w:rsidR="006B72CA" w:rsidRDefault="006B72CA">
      <w:pPr>
        <w:ind w:left="720" w:right="-27" w:firstLine="698"/>
        <w:rPr>
          <w:rFonts w:ascii="Calibri" w:hAnsi="Calibri" w:cs="Calibri"/>
          <w:sz w:val="14"/>
          <w:szCs w:val="14"/>
        </w:rPr>
      </w:pPr>
    </w:p>
    <w:p w14:paraId="37A7B274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 w14:paraId="3775CCE1" w14:textId="77777777" w:rsidR="006B72CA" w:rsidRDefault="006B72CA">
      <w:pPr>
        <w:rPr>
          <w:rFonts w:ascii="Calibri" w:hAnsi="Calibri" w:cs="Calibri"/>
        </w:rPr>
      </w:pPr>
    </w:p>
    <w:p w14:paraId="3D41AB2E" w14:textId="77777777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 w14:paraId="1B50DC94" w14:textId="77777777" w:rsidR="006B72CA" w:rsidRDefault="006B72CA">
      <w:pPr>
        <w:rPr>
          <w:rFonts w:ascii="Calibri" w:hAnsi="Calibri" w:cs="Calibri"/>
          <w:sz w:val="14"/>
          <w:szCs w:val="14"/>
        </w:rPr>
      </w:pPr>
    </w:p>
    <w:p w14:paraId="082ADD94" w14:textId="6C8FC934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40C6C4F2" w14:textId="77777777" w:rsidR="00A26587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Vice–Président en charge </w:t>
      </w:r>
      <w:r w:rsidR="00A26587">
        <w:rPr>
          <w:rFonts w:ascii="Calibri" w:hAnsi="Calibri" w:cs="Calibri"/>
          <w:b/>
        </w:rPr>
        <w:t xml:space="preserve">du cycle de l’eau, </w:t>
      </w:r>
    </w:p>
    <w:p w14:paraId="6F833900" w14:textId="3B18C83E" w:rsidR="006B72CA" w:rsidRDefault="00A26587"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de la biodiversité et de l’éducation à l’environnement</w:t>
      </w:r>
    </w:p>
    <w:p w14:paraId="182EA4B9" w14:textId="77777777" w:rsidR="006B72CA" w:rsidRDefault="006B72CA">
      <w:pPr>
        <w:rPr>
          <w:rFonts w:ascii="Calibri" w:hAnsi="Calibri" w:cs="Calibri"/>
        </w:rPr>
      </w:pPr>
    </w:p>
    <w:p w14:paraId="5071FA17" w14:textId="77777777" w:rsidR="006B72CA" w:rsidRDefault="006B72CA">
      <w:pPr>
        <w:rPr>
          <w:rFonts w:ascii="Calibri" w:hAnsi="Calibri" w:cs="Calibri"/>
        </w:rPr>
      </w:pPr>
    </w:p>
    <w:p w14:paraId="3F9416A1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 w14:paraId="2F34E2E6" w14:textId="77777777" w:rsidR="006B72CA" w:rsidRDefault="006B72CA">
      <w:pPr>
        <w:rPr>
          <w:rFonts w:ascii="Calibri" w:hAnsi="Calibri" w:cs="Calibri"/>
        </w:rPr>
      </w:pPr>
    </w:p>
    <w:p w14:paraId="1AF1652D" w14:textId="77777777" w:rsidR="006B72CA" w:rsidRDefault="006B72CA">
      <w:pPr>
        <w:rPr>
          <w:rFonts w:ascii="Calibri" w:hAnsi="Calibri" w:cs="Calibri"/>
        </w:rPr>
      </w:pPr>
    </w:p>
    <w:p w14:paraId="39C33E1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2321B41" w14:textId="77777777" w:rsidR="006B72CA" w:rsidRDefault="006B72CA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74C3BBF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06EE705" wp14:editId="09A15DFF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329CCB88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438DC46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0E9FB570" wp14:editId="20004D33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 w14:paraId="5467484A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94D1713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69E6A41" wp14:editId="465F1974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 w14:paraId="3D7B05B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3977189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96048D0" wp14:editId="0DD62CF5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 w14:paraId="53EB5AC0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07056A9E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6C875ADD" wp14:editId="1FB5C267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 w14:paraId="75D7F454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78C53EE9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AEFB579" wp14:editId="7911A471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 w14:paraId="420B6F5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BBB892A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34DE79D0" wp14:editId="55F3F6A7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 w14:paraId="7489F64F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 w:rsidR="006B72CA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1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B72CA"/>
    <w:rsid w:val="0044119D"/>
    <w:rsid w:val="006B72CA"/>
    <w:rsid w:val="00A26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,"/>
  <w:listSeparator w:val=";"/>
  <w14:docId w14:val="1C6C4576"/>
  <w15:docId w15:val="{2817A488-7F3E-47B6-BB9F-785E7AE90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jpeg" Type="http://schemas.openxmlformats.org/officeDocument/2006/relationships/image"/>
<Relationship Id="rId6" Target="mailto:contact@coeurdeloire.fr" TargetMode="External" Type="http://schemas.openxmlformats.org/officeDocument/2006/relationships/hyperlink"/>
<Relationship Id="rId7" Target="media/image3.png" Type="http://schemas.openxmlformats.org/officeDocument/2006/relationships/image"/>
<Relationship Id="rId8" Target="fontTable.xml" Type="http://schemas.openxmlformats.org/officeDocument/2006/relationships/fontTable"/>
<Relationship Id="rId9" Target="theme/theme1.xml" Type="http://schemas.openxmlformats.org/officeDocument/2006/relationships/them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1135</Words>
  <Characters>6245</Characters>
  <Application>Microsoft Office Word</Application>
  <DocSecurity>0</DocSecurity>
  <Lines>52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7366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2012-10-01T10:31:00Z</cp:lastPrinted>
  <dcterms:modified xsi:type="dcterms:W3CDTF">2020-09-24T15:39:00Z</dcterms:modified>
  <cp:revision>9</cp:revision>
  <dc:title>Assainissement non collectif : Contrôle de réalisation</dc:title>
</cp:coreProperties>
</file>