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25  Rue des Côteaux    </w:t>
      </w:r>
      <w:r>
        <w:rPr>
          <w:sz w:val="28"/>
          <w:szCs w:val="36"/>
        </w:rPr>
        <w:lastRenderedPageBreak/>
        <w:t xml:space="preserve"> Les Girarmes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w:t>
      </w:r>
      <w:r>
        <w:rPr>
          <w:rFonts w:cstheme="minorHAnsi"/>
          <w:szCs w:val="20"/>
        </w:rPr>
        <w:t xml:space="preserve">  </w:t>
      </w:r>
      <w:r>
        <w:rPr>
          <w:rFonts w:cstheme="minorHAnsi"/>
          <w:sz w:val="28"/>
          <w:szCs w:val="36"/>
        </w:rPr>
        <w:t>JEANNOT Bernard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21/05/2019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 JEANNOT Bernard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1196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 JEANNOT Bernard</w:t>
            </w:r>
          </w:p>
          <w:p>
            <w:pPr>
              <w:spacing w:after="0" w:line="240" w:lineRule="auto"/>
              <w:rPr>
                <w:rFonts w:cstheme="minorHAnsi"/>
              </w:rPr>
            </w:pPr>
            <w:r>
              <w:rPr>
                <w:rFonts w:cstheme="minorHAnsi"/>
              </w:rPr>
              <w:t>Adresse : 25  Rue des Côteaux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