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SAGA_2168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07/02/2019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Route Bleue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ANDELAIN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AA 34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REDDE Thierry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      Route Bleue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SAINT ANDELAIN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80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 xml:space="preserve"> </w:t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Diamètre en mm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100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Commentaire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Type de ventilation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Ventilation secondaire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Equipements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Extracteur statique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La ventilation est-elle correctement conçue (entrée d'air amont prétraitement, raccordement aval fosse, sortie au dessus des locaux habités)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Si extracteur, fonctionne-t-il correctement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Si extraction d'air, est-elle à plus de 40 cm au dessus du faitage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Commentaires sur la ventilation :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 xml:space="preserve"> </w:t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Modifier les ventilations secondaire des fosses</w:t>
              <w:br/>
              <w:t>Ajouter un extracteur statique</w:t>
              <w:br/>
              <w:t>Les tranchées d'épandage pour l'habitation étaient non vérifiable lors du contrôle.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