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  Route Bleue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REDDE Thierry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REDDE Thierry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34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REDDE Thierry</w:t>
            </w:r>
          </w:p>
          <w:p>
            <w:pPr>
              <w:spacing w:after="0" w:line="240" w:lineRule="auto"/>
              <w:rPr>
                <w:rFonts w:cstheme="minorHAnsi"/>
              </w:rPr>
            </w:pPr>
            <w:r>
              <w:rPr>
                <w:rFonts w:cstheme="minorHAnsi"/>
              </w:rPr>
              <w:t>Adresse :   Route Bleue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