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Place du Crot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1135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LECOMTE Franck</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Place du Crot </w:t>
            </w:r>
            <w:r>
              <w:rPr>
                <w:sz w:val="18"/>
                <w:szCs w:val="18"/>
              </w:rPr>
              <w:t>Charenton</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vannes des toilettes et les eaux ménagères de la machine à laver</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 eaux ménagères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p>
            <w:pPr>
              <w:rPr>
                <w:rFonts w:cs="Arial"/>
                <w:sz w:val="18"/>
                <w:szCs w:val="18"/>
              </w:rPr>
            </w:pPr>
          </w:p>
        </w:tc>
        <w:tc>
          <w:tcPr>
            <w:tcW w:w="7027" w:type="dxa"/>
          </w:tcPr>
          <w:p>
            <w:pPr>
              <w:rPr>
                <w:rFonts w:cs="Arial"/>
                <w:sz w:val="18"/>
                <w:szCs w:val="18"/>
              </w:rPr>
            </w:pPr>
            <w:r>
              <w:rPr>
                <w:rFonts w:cs="Arial"/>
                <w:sz w:val="18"/>
                <w:szCs w:val="18"/>
              </w:rPr>
              <w:t/>
            </w:r>
          </w:p>
          <w:p>
            <w:pPr>
              <w:rPr>
                <w:rFonts w:cs="Arial"/>
                <w:sz w:val="18"/>
                <w:szCs w:val="18"/>
              </w:rPr>
            </w:pP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puisard recevant le trop plein du bac de décantation</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second puisard recevant le trop plein du puisard n°1</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ménagères de la cuisine et de la salle de bain</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