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pPr>
        <w:ind w:left="708"/>
        <w:rPr>
          <w:rFonts w:cstheme="minorHAnsi"/>
          <w:szCs w:val="20"/>
        </w:rPr>
      </w:pPr>
      <w:r>
        <w:rPr>
          <w:sz w:val="36"/>
          <w:szCs w:val="36"/>
        </w:rPr>
        <w:t xml:space="preserve">Adresse du bien : </w:t>
      </w:r>
      <w:r>
        <w:rPr>
          <w:sz w:val="28"/>
          <w:szCs w:val="36"/>
        </w:rPr>
        <w:t xml:space="preserve">2  Lieu Dit la Grande Cour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SCHOULER Lydia</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24/10/2019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SCHOULER Lydia</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1134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23/10/2019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SCHOULER Lydia</w:t>
            </w:r>
          </w:p>
          <w:p>
            <w:pPr>
              <w:spacing w:after="0" w:line="240" w:lineRule="auto"/>
              <w:rPr>
                <w:rFonts w:cstheme="minorHAnsi"/>
              </w:rPr>
            </w:pPr>
            <w:r>
              <w:rPr>
                <w:rFonts w:cstheme="minorHAnsi"/>
              </w:rPr>
              <w:t>Adresse : 2  Lieu Dit la Grande Cour Commune de POUILLY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23/10/2019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