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SAGA_1315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10/12/2021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Domaine du Renard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MARTIN SUR NOHAIN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ZP 39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CIVRAIS Jacques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17      Avenue de la Bourdonnerais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75007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6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7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8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6130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collecte les eaux ménagères de la cuisine et des salles de bain , le trop plein de la fosse septique et un drain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décolloideur pour le robinet et les pluviales de la dépendance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30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pour la fosse septique</w:t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60 ml</w:t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(2 habitants) de l’installation d’assainissement. </w:t>
              <w:br/>
              <w:t>Toutefois, les caractéristiques du traitement secondaire ne sont pas identifiables.</w:t>
              <w:br/>
              <w:t>Créer une ventilation secondaire pour la fosse toutes eaux</w:t>
              <w:br/>
              <w:t>Modifier la ventilation secondaire de la fosse septique et rendre accessible le regard de celle ci.</w:t>
              <w:br/>
              <w:t>Les eaux pluviales de gouttière ou de drainage devront être séparées des eaux usées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