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SAGA_1289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25/02/2020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  Rue du puits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 bois de l'Aulne</w:t>
            </w:r>
          </w:p>
          <w:p>
            <w:pPr>
              <w:rPr>
                <w:rFonts w:asciiTheme="minorHAnsi" w:hAnsiTheme="minorHAnsi" w:cstheme="minorHAnsi"/>
                <w:szCs w:val="20"/>
              </w:rPr>
            </w:pPr>
            <w:r>
              <w:rPr>
                <w:rFonts w:asciiTheme="minorHAnsi" w:hAnsiTheme="minorHAnsi" w:cstheme="minorHAnsi"/>
                <w:szCs w:val="20"/>
              </w:rPr>
              <w:t xml:space="preserve">58150 SAINT ANDELAIN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BH 74</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GABEL Yves</w:t>
            </w:r>
          </w:p>
          <w:p>
            <w:pPr>
              <w:rPr>
                <w:rFonts w:asciiTheme="minorHAnsi" w:hAnsiTheme="minorHAnsi" w:cstheme="minorHAnsi"/>
                <w:szCs w:val="20"/>
              </w:rPr>
            </w:pPr>
            <w:r>
              <w:rPr>
                <w:rFonts w:asciiTheme="minorHAnsi" w:hAnsiTheme="minorHAnsi" w:cstheme="minorHAnsi"/>
                <w:szCs w:val="20"/>
              </w:rPr>
              <w:t>Etude de Maitre JUILLET</w:t>
            </w:r>
          </w:p>
          <w:p>
            <w:pPr>
              <w:rPr>
                <w:rFonts w:asciiTheme="minorHAnsi" w:hAnsiTheme="minorHAnsi" w:cstheme="minorHAnsi"/>
                <w:szCs w:val="20"/>
              </w:rPr>
            </w:pPr>
            <w:r>
              <w:rPr>
                <w:rFonts w:asciiTheme="minorHAnsi" w:hAnsiTheme="minorHAnsi" w:cstheme="minorHAnsi"/>
                <w:szCs w:val="20"/>
              </w:rPr>
              <w:t xml:space="preserve">Adresse : 9      Rue René COUARD </w:t>
            </w:r>
            <w:r>
              <w:rPr>
                <w:sz w:val="18"/>
                <w:szCs w:val="18"/>
              </w:rPr>
              <w:t/>
            </w:r>
          </w:p>
          <w:p>
            <w:pPr>
              <w:rPr>
                <w:rFonts w:asciiTheme="minorHAnsi" w:hAnsiTheme="minorHAnsi" w:cstheme="minorHAnsi"/>
                <w:szCs w:val="20"/>
              </w:rPr>
            </w:pPr>
            <w:r>
              <w:rPr>
                <w:rFonts w:asciiTheme="minorHAnsi" w:hAnsiTheme="minorHAnsi" w:cstheme="minorHAnsi"/>
                <w:szCs w:val="20"/>
              </w:rPr>
              <w:t>58150 Pouilly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0</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2</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3995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50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100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Extracteur statique</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1.5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1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1.5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1.5 m²</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lastRenderedPageBreak/>
              <w:t>Le traitement est-il positionné à au moins 3 m des limites de la parcelle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lang w:val="en-US"/>
        </w:rPr>
      </w:pPr>
      <w:r>
        <w:rPr>
          <w:rFonts w:cs="Arial"/>
          <w:sz w:val="18"/>
          <w:szCs w:val="18"/>
          <w:lang w:val="en-US"/>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Araignée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w:t>
            </w:r>
          </w:p>
        </w:tc>
        <w:tc>
          <w:tcPr>
            <w:tcW w:w="7027" w:type="dxa"/>
          </w:tcPr>
          <w:p>
            <w:pPr>
              <w:rPr>
                <w:rFonts w:cs="Arial"/>
                <w:sz w:val="18"/>
                <w:szCs w:val="18"/>
              </w:rPr>
            </w:pPr>
            <w:r>
              <w:rPr>
                <w:rFonts w:cs="Arial"/>
                <w:sz w:val="18"/>
                <w:szCs w:val="18"/>
              </w:rPr>
              <w:t>75 m</w:t>
            </w:r>
          </w:p>
        </w:tc>
      </w:tr>
      <w:tr>
        <w:trPr>
          <w:jc w:val="center"/>
        </w:trPr>
        <w:tc>
          <w:tcPr>
            <w:tcW w:w="3343" w:type="dxa"/>
            <w:shd w:val="clear" w:color="auto" w:fill="auto"/>
          </w:tcPr>
          <w:p>
            <w:pPr>
              <w:rPr>
                <w:rFonts w:cs="Arial"/>
                <w:sz w:val="18"/>
                <w:szCs w:val="18"/>
              </w:rPr>
            </w:pPr>
            <w:r>
              <w:rPr>
                <w:rFonts w:cs="Arial"/>
                <w:sz w:val="18"/>
                <w:szCs w:val="18"/>
              </w:rPr>
              <w:t>Largeur en m / ml</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 xml:space="preserve">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environ 75 ml</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des limites de la parcelle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lastRenderedPageBreak/>
              <w:t>Est-ce que l'aménagement du terrain gêne le fonctionnement de la filière de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rFonts w:cs="Arial"/>
          <w:sz w:val="18"/>
          <w:szCs w:val="18"/>
          <w:lang w:val="en-US"/>
        </w:rPr>
      </w:pPr>
      <w:r>
        <w:rPr>
          <w:rFonts w:cs="Arial"/>
          <w:sz w:val="18"/>
          <w:szCs w:val="18"/>
          <w:lang w:val="en-US"/>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Certains dispositifs de traitement, tels que les ﬁltres bactériens percolateurs, ﬁltres épurateurs à cheminement lent, ou plateaux absorbants, autrefois autorisés, ont été retirés de la réglementation car ils ne remplissaient pas leur fonction, même bien entretenus. Par ailleurs, les dispositifs existants sont souvent très anciens.</w:t>
              <w:br/>
              <w:t>Le SPANC n'a pas observé de dysfonctionnement de l'installation le jour de la visite et en l'état actuel d'utilisation de l'installation d'assainissement. Toutefois, les caractéristiques du traitement secondaire ne sont pas identifiables.</w:t>
              <w:br/>
              <w:t>Si la maison devait être rénovée en habitation, les ouvrages existants ne seraient plus suffisants pour une utilisation quotidienne.( bac dégraisseur trop petit,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