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Chemin des hirondelles    </w:t>
      </w:r>
      <w:r>
        <w:rPr>
          <w:sz w:val="28"/>
          <w:szCs w:val="36"/>
        </w:rPr>
        <w:lastRenderedPageBreak/>
        <w:t xml:space="preserve"> Bourdoiseau</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DEMAY Thierry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DEMAY Thierry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1958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DEMAY Thierry</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Chemin des hirondelles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