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SAGA_987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04/08/2022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32  Grande Rue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47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VASSEUR PERNES Violette et Isabelle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Route d'Antibes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Mesves-sur-Loire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1885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DFD3101" w14:textId="77777777" w:rsidR="00B8718F" w:rsidRDefault="009F11CC">
      <w:pPr>
        <w:rPr>
          <w:rFonts w:cs="Arial"/>
          <w:sz w:val="18"/>
          <w:szCs w:val="18"/>
        </w:rPr>
      </w:pPr>
      <w:r>
        <w:rPr>
          <w:rFonts w:cs="Arial"/>
          <w:sz w:val="18"/>
          <w:szCs w:val="18"/>
        </w:rPr>
        <w:t/>
      </w:r>
    </w:p>
    <w:p w14:paraId="354DCE1A"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poste de relevage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272A00C" w14:textId="77777777">
        <w:trPr>
          <w:jc w:val="center"/>
        </w:trPr>
        <w:tc>
          <w:tcPr>
            <w:tcW w:w="3343" w:type="dxa"/>
            <w:shd w:val="clear" w:color="auto" w:fill="auto"/>
          </w:tcPr>
          <w:p w14:paraId="04E89404" w14:textId="77777777" w:rsidR="00B8718F" w:rsidRDefault="009F11CC">
            <w:pPr>
              <w:rPr>
                <w:sz w:val="18"/>
              </w:rPr>
            </w:pPr>
            <w:r>
              <w:rPr>
                <w:sz w:val="18"/>
              </w:rPr>
              <w:t>Implantation</w:t>
            </w:r>
          </w:p>
        </w:tc>
        <w:tc>
          <w:tcPr>
            <w:tcW w:w="7027" w:type="dxa"/>
          </w:tcPr>
          <w:p w14:paraId="69830563" w14:textId="77777777" w:rsidR="00B8718F" w:rsidRDefault="009F11CC">
            <w:pPr>
              <w:rPr>
                <w:sz w:val="18"/>
              </w:rPr>
            </w:pPr>
            <w:r>
              <w:rPr>
                <w:sz w:val="18"/>
              </w:rPr>
              <w:t/>
            </w:r>
          </w:p>
        </w:tc>
      </w:tr>
      <w:tr w:rsidR="00B8718F" w14:paraId="6823542D" w14:textId="77777777">
        <w:trPr>
          <w:jc w:val="center"/>
        </w:trPr>
        <w:tc>
          <w:tcPr>
            <w:tcW w:w="3343" w:type="dxa"/>
            <w:shd w:val="clear" w:color="auto" w:fill="auto"/>
          </w:tcPr>
          <w:p w14:paraId="6272DA94" w14:textId="77777777" w:rsidR="00B8718F" w:rsidRDefault="009F11CC">
            <w:pPr>
              <w:rPr>
                <w:sz w:val="18"/>
              </w:rPr>
            </w:pPr>
            <w:r>
              <w:rPr>
                <w:sz w:val="18"/>
              </w:rPr>
              <w:t>Matériau :</w:t>
            </w:r>
          </w:p>
        </w:tc>
        <w:tc>
          <w:tcPr>
            <w:tcW w:w="7027" w:type="dxa"/>
          </w:tcPr>
          <w:p w14:paraId="6B384105" w14:textId="77777777" w:rsidR="00B8718F" w:rsidRDefault="009F11CC">
            <w:pPr>
              <w:rPr>
                <w:sz w:val="18"/>
              </w:rPr>
            </w:pPr>
            <w:r>
              <w:rPr>
                <w:sz w:val="18"/>
              </w:rPr>
              <w:t>Béton</w:t>
            </w:r>
          </w:p>
        </w:tc>
      </w:tr>
      <w:tr w:rsidR="00B8718F" w14:paraId="4FC266A9" w14:textId="77777777">
        <w:trPr>
          <w:jc w:val="center"/>
        </w:trPr>
        <w:tc>
          <w:tcPr>
            <w:tcW w:w="3343" w:type="dxa"/>
            <w:shd w:val="clear" w:color="auto" w:fill="auto"/>
          </w:tcPr>
          <w:p w14:paraId="2E6129D3" w14:textId="77777777" w:rsidR="00B8718F" w:rsidRDefault="009F11CC">
            <w:pPr>
              <w:rPr>
                <w:sz w:val="18"/>
              </w:rPr>
            </w:pPr>
            <w:r>
              <w:rPr>
                <w:sz w:val="18"/>
              </w:rPr>
              <w:t>Poste de relevage</w:t>
            </w:r>
          </w:p>
        </w:tc>
        <w:tc>
          <w:tcPr>
            <w:tcW w:w="7027" w:type="dxa"/>
          </w:tcPr>
          <w:p w14:paraId="608E5792" w14:textId="77777777" w:rsidR="00B8718F" w:rsidRDefault="009F11CC">
            <w:pPr>
              <w:rPr>
                <w:sz w:val="18"/>
              </w:rPr>
            </w:pPr>
            <w:r>
              <w:rPr>
                <w:sz w:val="18"/>
              </w:rPr>
              <w:t xml:space="preserve"> L</w:t>
            </w:r>
          </w:p>
        </w:tc>
      </w:tr>
      <w:tr w:rsidR="00B8718F" w14:paraId="6F49DE7D" w14:textId="77777777">
        <w:trPr>
          <w:jc w:val="center"/>
        </w:trPr>
        <w:tc>
          <w:tcPr>
            <w:tcW w:w="3343" w:type="dxa"/>
            <w:shd w:val="clear" w:color="auto" w:fill="auto"/>
          </w:tcPr>
          <w:p w14:paraId="6FE94D70" w14:textId="77777777" w:rsidR="00B8718F" w:rsidRDefault="009F11CC">
            <w:pPr>
              <w:rPr>
                <w:sz w:val="18"/>
              </w:rPr>
            </w:pPr>
            <w:r>
              <w:rPr>
                <w:sz w:val="18"/>
              </w:rPr>
              <w:t>Volume en litre</w:t>
            </w:r>
          </w:p>
        </w:tc>
        <w:tc>
          <w:tcPr>
            <w:tcW w:w="7027" w:type="dxa"/>
          </w:tcPr>
          <w:p w14:paraId="644CBF0A" w14:textId="77777777" w:rsidR="00B8718F" w:rsidRDefault="009F11CC">
            <w:pPr>
              <w:rPr>
                <w:sz w:val="18"/>
              </w:rPr>
            </w:pPr>
            <w:r>
              <w:rPr>
                <w:sz w:val="18"/>
              </w:rPr>
              <w:t xml:space="preserve"> L</w:t>
            </w:r>
          </w:p>
        </w:tc>
      </w:tr>
      <w:tr w:rsidR="00B8718F" w14:paraId="7AEDAE17" w14:textId="77777777">
        <w:trPr>
          <w:jc w:val="center"/>
        </w:trPr>
        <w:tc>
          <w:tcPr>
            <w:tcW w:w="3343" w:type="dxa"/>
            <w:shd w:val="clear" w:color="auto" w:fill="auto"/>
          </w:tcPr>
          <w:p w14:paraId="7FE944E9" w14:textId="77777777" w:rsidR="00B8718F" w:rsidRDefault="009F11CC">
            <w:pPr>
              <w:rPr>
                <w:sz w:val="18"/>
              </w:rPr>
            </w:pPr>
            <w:r>
              <w:rPr>
                <w:sz w:val="18"/>
              </w:rPr>
              <w:t>Emplacement du poste de relevage</w:t>
            </w:r>
          </w:p>
        </w:tc>
        <w:tc>
          <w:tcPr>
            <w:tcW w:w="7027" w:type="dxa"/>
          </w:tcPr>
          <w:p w14:paraId="3305A73D" w14:textId="77777777" w:rsidR="00B8718F" w:rsidRDefault="009F11CC">
            <w:pPr>
              <w:rPr>
                <w:sz w:val="18"/>
              </w:rPr>
            </w:pPr>
            <w:r>
              <w:rPr>
                <w:sz w:val="18"/>
              </w:rPr>
              <w:t>Après le pré-traitement</w:t>
            </w:r>
          </w:p>
        </w:tc>
      </w:tr>
      <w:tr w:rsidR="00B8718F" w14:paraId="14249622" w14:textId="77777777">
        <w:trPr>
          <w:jc w:val="center"/>
        </w:trPr>
        <w:tc>
          <w:tcPr>
            <w:tcW w:w="3343" w:type="dxa"/>
            <w:shd w:val="clear" w:color="auto" w:fill="auto"/>
          </w:tcPr>
          <w:p w14:paraId="0B3CADE2" w14:textId="77777777" w:rsidR="00B8718F" w:rsidRDefault="009F11CC">
            <w:pPr>
              <w:rPr>
                <w:sz w:val="18"/>
              </w:rPr>
            </w:pPr>
            <w:r>
              <w:rPr>
                <w:sz w:val="18"/>
              </w:rPr>
              <w:t>Présence d'une ventilation ?</w:t>
            </w:r>
          </w:p>
        </w:tc>
        <w:tc>
          <w:tcPr>
            <w:tcW w:w="7027" w:type="dxa"/>
          </w:tcPr>
          <w:p w14:paraId="31E75E97" w14:textId="77777777" w:rsidR="00B8718F" w:rsidRDefault="009F11CC">
            <w:pPr>
              <w:rPr>
                <w:sz w:val="18"/>
              </w:rPr>
            </w:pPr>
            <w:r>
              <w:rPr>
                <w:sz w:val="18"/>
              </w:rPr>
              <w:t>Non</w:t>
            </w:r>
          </w:p>
        </w:tc>
      </w:tr>
      <w:tr w:rsidR="00B8718F" w14:paraId="521D427C" w14:textId="77777777">
        <w:trPr>
          <w:jc w:val="center"/>
        </w:trPr>
        <w:tc>
          <w:tcPr>
            <w:tcW w:w="3343" w:type="dxa"/>
            <w:shd w:val="clear" w:color="auto" w:fill="auto"/>
          </w:tcPr>
          <w:p w14:paraId="5AA05092" w14:textId="77777777" w:rsidR="00B8718F" w:rsidRDefault="009F11CC">
            <w:pPr>
              <w:rPr>
                <w:sz w:val="18"/>
              </w:rPr>
            </w:pPr>
            <w:r>
              <w:rPr>
                <w:sz w:val="18"/>
              </w:rPr>
              <w:t>Présence d'une alarme ?</w:t>
            </w:r>
          </w:p>
        </w:tc>
        <w:tc>
          <w:tcPr>
            <w:tcW w:w="7027" w:type="dxa"/>
          </w:tcPr>
          <w:p w14:paraId="533FD00C" w14:textId="77777777" w:rsidR="00B8718F" w:rsidRDefault="009F11CC">
            <w:pPr>
              <w:rPr>
                <w:sz w:val="18"/>
              </w:rPr>
            </w:pPr>
            <w:r>
              <w:rPr>
                <w:sz w:val="18"/>
              </w:rPr>
              <w:t>Non</w:t>
            </w:r>
          </w:p>
        </w:tc>
      </w:tr>
      <w:tr w:rsidR="00B8718F" w14:paraId="700383D9" w14:textId="77777777">
        <w:trPr>
          <w:jc w:val="center"/>
        </w:trPr>
        <w:tc>
          <w:tcPr>
            <w:tcW w:w="3343" w:type="dxa"/>
            <w:shd w:val="clear" w:color="auto" w:fill="auto"/>
          </w:tcPr>
          <w:p w14:paraId="478C7EFD" w14:textId="77777777" w:rsidR="00B8718F" w:rsidRDefault="009F11CC">
            <w:pPr>
              <w:rPr>
                <w:sz w:val="18"/>
              </w:rPr>
            </w:pPr>
            <w:r>
              <w:rPr>
                <w:sz w:val="18"/>
              </w:rPr>
              <w:t>Commentaire</w:t>
            </w:r>
          </w:p>
        </w:tc>
        <w:tc>
          <w:tcPr>
            <w:tcW w:w="7027" w:type="dxa"/>
          </w:tcPr>
          <w:p w14:paraId="73F097FC" w14:textId="77777777" w:rsidR="00B8718F" w:rsidRDefault="009F11CC">
            <w:pPr>
              <w:rPr>
                <w:sz w:val="18"/>
              </w:rPr>
            </w:pPr>
            <w:r>
              <w:rPr>
                <w:sz w:val="18"/>
              </w:rPr>
              <w:t/>
            </w:r>
          </w:p>
        </w:tc>
      </w:tr>
      <w:tr w:rsidR="00B8718F" w14:paraId="1283BC6E" w14:textId="77777777">
        <w:trPr>
          <w:jc w:val="center"/>
        </w:trPr>
        <w:tc>
          <w:tcPr>
            <w:tcW w:w="3343" w:type="dxa"/>
            <w:shd w:val="clear" w:color="auto" w:fill="auto"/>
          </w:tcPr>
          <w:p w14:paraId="51E60BD9" w14:textId="77777777" w:rsidR="00B8718F" w:rsidRDefault="009F11CC">
            <w:pPr>
              <w:rPr>
                <w:sz w:val="18"/>
              </w:rPr>
            </w:pPr>
            <w:r>
              <w:rPr>
                <w:sz w:val="18"/>
              </w:rPr>
              <w:t>Le poste de relevage est-il posé convenablement ?</w:t>
            </w:r>
          </w:p>
        </w:tc>
        <w:tc>
          <w:tcPr>
            <w:tcW w:w="7027" w:type="dxa"/>
          </w:tcPr>
          <w:p w14:paraId="016172F4" w14:textId="77777777" w:rsidR="00B8718F" w:rsidRDefault="009F11CC">
            <w:pPr>
              <w:rPr>
                <w:sz w:val="18"/>
              </w:rPr>
            </w:pPr>
            <w:r>
              <w:rPr>
                <w:sz w:val="18"/>
              </w:rPr>
              <w:t>?</w:t>
            </w:r>
          </w:p>
        </w:tc>
      </w:tr>
      <w:tr w:rsidR="00B8718F" w14:paraId="752A2506" w14:textId="77777777">
        <w:trPr>
          <w:jc w:val="center"/>
        </w:trPr>
        <w:tc>
          <w:tcPr>
            <w:tcW w:w="3343" w:type="dxa"/>
            <w:shd w:val="clear" w:color="auto" w:fill="auto"/>
          </w:tcPr>
          <w:p w14:paraId="62E08DDE" w14:textId="77777777" w:rsidR="00B8718F" w:rsidRDefault="009F11CC">
            <w:pPr>
              <w:rPr>
                <w:sz w:val="18"/>
              </w:rPr>
            </w:pPr>
            <w:r>
              <w:rPr>
                <w:sz w:val="18"/>
              </w:rPr>
              <w:t>La ventilation de la bâche est-elle assurée ?</w:t>
            </w:r>
          </w:p>
        </w:tc>
        <w:tc>
          <w:tcPr>
            <w:tcW w:w="7027" w:type="dxa"/>
          </w:tcPr>
          <w:p w14:paraId="5BAF750C" w14:textId="77777777" w:rsidR="00B8718F" w:rsidRDefault="009F11CC">
            <w:pPr>
              <w:rPr>
                <w:sz w:val="18"/>
              </w:rPr>
            </w:pPr>
            <w:r>
              <w:rPr>
                <w:sz w:val="18"/>
              </w:rPr>
              <w:t>Non</w:t>
            </w:r>
          </w:p>
        </w:tc>
      </w:tr>
      <w:tr w:rsidR="00B8718F" w14:paraId="6206A1A9" w14:textId="77777777">
        <w:trPr>
          <w:jc w:val="center"/>
        </w:trPr>
        <w:tc>
          <w:tcPr>
            <w:tcW w:w="3343" w:type="dxa"/>
            <w:shd w:val="clear" w:color="auto" w:fill="auto"/>
          </w:tcPr>
          <w:p w14:paraId="6CDB44F2" w14:textId="77777777" w:rsidR="00B8718F" w:rsidRDefault="009F11CC">
            <w:pPr>
              <w:rPr>
                <w:sz w:val="18"/>
              </w:rPr>
            </w:pPr>
            <w:r>
              <w:rPr>
                <w:sz w:val="18"/>
              </w:rPr>
              <w:t>Le dispositif de brise-flux a-t-il été installé ?</w:t>
            </w:r>
          </w:p>
        </w:tc>
        <w:tc>
          <w:tcPr>
            <w:tcW w:w="7027" w:type="dxa"/>
          </w:tcPr>
          <w:p w14:paraId="32F0FC2A" w14:textId="77777777" w:rsidR="00B8718F" w:rsidRDefault="009F11CC">
            <w:pPr>
              <w:rPr>
                <w:sz w:val="18"/>
              </w:rPr>
            </w:pPr>
            <w:r>
              <w:rPr>
                <w:sz w:val="18"/>
              </w:rPr>
              <w:t>Non</w:t>
            </w:r>
          </w:p>
        </w:tc>
      </w:tr>
      <w:tr w:rsidR="00B8718F" w14:paraId="76DCAF51" w14:textId="77777777">
        <w:trPr>
          <w:jc w:val="center"/>
        </w:trPr>
        <w:tc>
          <w:tcPr>
            <w:tcW w:w="3343" w:type="dxa"/>
            <w:shd w:val="clear" w:color="auto" w:fill="auto"/>
          </w:tcPr>
          <w:p w14:paraId="3374B865" w14:textId="77777777" w:rsidR="00B8718F" w:rsidRDefault="009F11CC">
            <w:pPr>
              <w:rPr>
                <w:sz w:val="18"/>
              </w:rPr>
            </w:pPr>
            <w:r>
              <w:rPr>
                <w:sz w:val="18"/>
              </w:rPr>
              <w:t>Vérification du branchement électrique ?</w:t>
            </w:r>
          </w:p>
        </w:tc>
        <w:tc>
          <w:tcPr>
            <w:tcW w:w="7027" w:type="dxa"/>
          </w:tcPr>
          <w:p w14:paraId="1FD2D907" w14:textId="77777777" w:rsidR="00B8718F" w:rsidRDefault="009F11CC">
            <w:pPr>
              <w:rPr>
                <w:sz w:val="18"/>
              </w:rPr>
            </w:pPr>
            <w:r>
              <w:rPr>
                <w:sz w:val="18"/>
              </w:rPr>
              <w:t>Oui</w:t>
            </w:r>
          </w:p>
        </w:tc>
      </w:tr>
      <w:tr w:rsidR="00B8718F" w14:paraId="11ABE3BE" w14:textId="77777777">
        <w:trPr>
          <w:jc w:val="center"/>
        </w:trPr>
        <w:tc>
          <w:tcPr>
            <w:tcW w:w="3343" w:type="dxa"/>
            <w:shd w:val="clear" w:color="auto" w:fill="auto"/>
          </w:tcPr>
          <w:p w14:paraId="0B3EA519" w14:textId="77777777" w:rsidR="00B8718F" w:rsidRDefault="009F11CC">
            <w:pPr>
              <w:rPr>
                <w:sz w:val="18"/>
              </w:rPr>
            </w:pPr>
            <w:r>
              <w:rPr>
                <w:sz w:val="18"/>
              </w:rPr>
              <w:lastRenderedPageBreak/>
              <w:t>Année de pose de la pompe :</w:t>
            </w:r>
          </w:p>
        </w:tc>
        <w:tc>
          <w:tcPr>
            <w:tcW w:w="7027" w:type="dxa"/>
          </w:tcPr>
          <w:p w14:paraId="7D506E7E" w14:textId="77777777" w:rsidR="00B8718F" w:rsidRDefault="009F11CC">
            <w:pPr>
              <w:rPr>
                <w:sz w:val="18"/>
              </w:rPr>
            </w:pPr>
            <w:r>
              <w:rPr>
                <w:sz w:val="18"/>
              </w:rPr>
              <w:t/>
            </w:r>
          </w:p>
        </w:tc>
      </w:tr>
      <w:tr w:rsidR="00B8718F" w14:paraId="301EF352" w14:textId="77777777">
        <w:trPr>
          <w:jc w:val="center"/>
        </w:trPr>
        <w:tc>
          <w:tcPr>
            <w:tcW w:w="3343" w:type="dxa"/>
            <w:shd w:val="clear" w:color="auto" w:fill="auto"/>
          </w:tcPr>
          <w:p w14:paraId="0A4CAF31" w14:textId="77777777" w:rsidR="00B8718F" w:rsidRDefault="009F11CC">
            <w:pPr>
              <w:rPr>
                <w:sz w:val="18"/>
              </w:rPr>
            </w:pPr>
            <w:r>
              <w:rPr>
                <w:sz w:val="18"/>
              </w:rPr>
              <w:t>Quel est son état de fonctionnement ?</w:t>
            </w:r>
          </w:p>
        </w:tc>
        <w:tc>
          <w:tcPr>
            <w:tcW w:w="7027" w:type="dxa"/>
          </w:tcPr>
          <w:p w14:paraId="3AE9A2FF" w14:textId="77777777" w:rsidR="00B8718F" w:rsidRDefault="009F11CC">
            <w:pPr>
              <w:rPr>
                <w:sz w:val="18"/>
              </w:rPr>
            </w:pPr>
            <w:r>
              <w:rPr>
                <w:sz w:val="18"/>
              </w:rPr>
              <w:t>ne fonctionne plus</w:t>
            </w:r>
          </w:p>
        </w:tc>
      </w:tr>
      <w:tr w:rsidR="00B8718F" w14:paraId="6DB217E8" w14:textId="77777777">
        <w:trPr>
          <w:trHeight w:val="461"/>
          <w:jc w:val="center"/>
        </w:trPr>
        <w:tc>
          <w:tcPr>
            <w:tcW w:w="3343" w:type="dxa"/>
            <w:shd w:val="clear" w:color="auto" w:fill="auto"/>
          </w:tcPr>
          <w:p w14:paraId="2E694CBC" w14:textId="77777777" w:rsidR="00B8718F" w:rsidRDefault="009F11CC">
            <w:pPr>
              <w:rPr>
                <w:sz w:val="18"/>
              </w:rPr>
            </w:pPr>
            <w:r>
              <w:rPr>
                <w:sz w:val="18"/>
              </w:rPr>
              <w:t>Commentaires :</w:t>
            </w:r>
          </w:p>
        </w:tc>
        <w:tc>
          <w:tcPr>
            <w:tcW w:w="7027" w:type="dxa"/>
          </w:tcPr>
          <w:p w14:paraId="18B187C4" w14:textId="77777777" w:rsidR="00B8718F" w:rsidRDefault="009F11CC">
            <w:pPr>
              <w:rPr>
                <w:sz w:val="18"/>
              </w:rPr>
            </w:pPr>
            <w:r>
              <w:rPr>
                <w:sz w:val="18"/>
              </w:rPr>
              <w:t/>
            </w:r>
          </w:p>
        </w:tc>
      </w:tr>
    </w:tbl>
    <w:p w14:paraId="644C17D7"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Les  puisards,  puits  perdu,  puits  désaffecté,  cavité  naturelle  ou  artiﬁcielle  profonde  ne  sont  ni  des ouvrages de traitement ni des ouvrages d’évacuation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