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SAGA_926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2020</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Route de Sainte Colombe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AM 152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GRUYELLE Freddy et Virginie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Route de Sainte Colombe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5642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photos des travaux</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té de visite sur le bouclage des tranchées</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6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36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8</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environ 36 m² de zone d'épandage</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toutes eaux</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11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Les travaux de réhabilitation de l'assainissement ont été réalisés par le propriétaire en urgence, pendant le confinement en 2020. les travaux n'ont pas pu être vérifiés avant le remblaiement. Le diagnostic a été fait en fonction des informations données lors du contrôle et les photos faites par le propriétaire.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