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vignes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1342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PFEIFFER REGNAULT Kevin et Elodie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vignes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1887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déformation importante</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Non</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déformation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du sous sol brutes et eaux ménagères et eaux vannes de l'étage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 lors du contrôle mais installation ne fonctionnant plus dû à la présence de racines</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