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QUENTIN SUR NOHAIN</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5</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Puits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RIDET</w:t>
      </w:r>
      <w:proofErr w:type="spellStart"/>
      <w:r>
        <w:rPr>
          <w:rFonts w:cstheme="minorHAnsi"/>
          <w:sz w:val="28"/>
          <w:szCs w:val="36"/>
        </w:rPr>
        <w:t/>
      </w:r>
      <w:proofErr w:type="spellEnd"/>
      <w:r>
        <w:rPr>
          <w:rFonts w:cstheme="minorHAnsi"/>
          <w:sz w:val="28"/>
          <w:szCs w:val="36"/>
        </w:rPr>
        <w:t xml:space="preserve">  Nicole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03/07/2020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RIDET</w:t>
      </w:r>
      <w:proofErr w:type="spellStart"/>
      <w:r>
        <w:rPr>
          <w:rFonts w:eastAsia="Times New Roman" w:cstheme="minorHAnsi"/>
        </w:rPr>
        <w:t/>
      </w:r>
      <w:proofErr w:type="spellEnd"/>
      <w:r>
        <w:rPr>
          <w:rFonts w:eastAsia="Times New Roman" w:cstheme="minorHAnsi"/>
        </w:rPr>
        <w:t xml:space="preserve">  Nicole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631</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02/07/2020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RIDET</w:t>
            </w:r>
            <w:proofErr w:type="spellStart"/>
            <w:r>
              <w:rPr>
                <w:rFonts w:eastAsia="Times New Roman" w:cstheme="minorHAnsi"/>
              </w:rPr>
              <w:t/>
            </w:r>
            <w:proofErr w:type="spellEnd"/>
            <w:r>
              <w:rPr>
                <w:rFonts w:eastAsia="Times New Roman" w:cstheme="minorHAnsi"/>
              </w:rPr>
              <w:t xml:space="preserve">  Nicole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5</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du Puits</w:t>
            </w:r>
            <w:proofErr w:type="spellStart"/>
            <w:r>
              <w:rPr>
                <w:rFonts w:cstheme="minorHAnsi"/>
              </w:rPr>
              <w:t/>
            </w:r>
            <w:proofErr w:type="spellEnd"/>
            <w:r>
              <w:rPr>
                <w:rFonts w:cstheme="minorHAnsi"/>
              </w:rPr>
              <w:t xml:space="preserve"> Commune de  Commune de SAINT QUENTIN SUR NOHAIN</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