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Les Chétives Maisons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SMAGUE Raymonde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SMAGUE Raymonde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BK</w:t>
      </w:r>
      <w:proofErr w:type="gramStart"/>
      <w:r>
        <w:rPr>
          <w:rFonts w:eastAsia="Times New Roman" w:cstheme="minorHAnsi"/>
        </w:rPr>
        <w:t/>
      </w:r>
      <w:proofErr w:type="gramEnd"/>
      <w:r>
        <w:rPr>
          <w:rFonts w:eastAsia="Times New Roman" w:cstheme="minorHAnsi"/>
        </w:rPr>
        <w:t xml:space="preserve"> 29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SMAGUE Raymonde</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Les Chétives Maisons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