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bookmarkStart w:id="0" w:name="_GoBack"/>
      <w:bookmarkEnd w:id="0"/>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SAGA_545</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04-10-2018</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15  Rue des Métiers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Villiers</w:t>
            </w:r>
          </w:p>
          <w:p>
            <w:pPr>
              <w:rPr>
                <w:rFonts w:asciiTheme="minorHAnsi" w:hAnsiTheme="minorHAnsi" w:cstheme="minorHAnsi"/>
                <w:szCs w:val="20"/>
              </w:rPr>
            </w:pPr>
            <w:r>
              <w:rPr>
                <w:rFonts w:asciiTheme="minorHAnsi" w:hAnsiTheme="minorHAnsi" w:cstheme="minorHAnsi"/>
                <w:szCs w:val="20"/>
              </w:rPr>
              <w:t xml:space="preserve">58150 SAINT MARTIN SUR NOHAIN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AC 232</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CLARES Christelle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15      Rue des Métiers </w:t>
            </w:r>
            <w:r>
              <w:rPr>
                <w:sz w:val="18"/>
                <w:szCs w:val="18"/>
              </w:rPr>
              <w:t>Villiers</w:t>
            </w:r>
          </w:p>
          <w:p>
            <w:pPr>
              <w:rPr>
                <w:rFonts w:asciiTheme="minorHAnsi" w:hAnsiTheme="minorHAnsi" w:cstheme="minorHAnsi"/>
                <w:szCs w:val="20"/>
              </w:rPr>
            </w:pPr>
            <w:r>
              <w:rPr>
                <w:rFonts w:asciiTheme="minorHAnsi" w:hAnsiTheme="minorHAnsi" w:cstheme="minorHAnsi"/>
                <w:szCs w:val="20"/>
              </w:rPr>
              <w:t>58150 SAINT MARTIN SUR NOHAIN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Type : </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3</w:t>
            </w:r>
          </w:p>
          <w:p>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3</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800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Corrosion et fissures</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80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 trop plein de la fosse et les eaux ménagères</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Fossé départemental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Fossé</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2018-10-11T08:14:00Z</dcterms:modified>
  <cp:revision>2</cp:revision>
  <dc:title>Informations générales</dc:title>
</cp:coreProperties>
</file>