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SAGA_537</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09/05/2022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Chemin de la Garenne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SUILLY LA TOUR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ZM 128</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ROBIN Bruno</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5      impasse des jardiniers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75011 Paris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4</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5</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5</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1814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414C5F92" w14:textId="77777777" w:rsidR="00B8718F" w:rsidRDefault="009F11CC">
      <w:pPr>
        <w:rPr>
          <w:sz w:val="18"/>
        </w:rPr>
      </w:pPr>
      <w:r>
        <w:rPr>
          <w:sz w:val="18"/>
        </w:rPr>
        <w:t/>
      </w:r>
    </w:p>
    <w:p w14:paraId="29FB3590"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regard de collecte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EC9727E" w14:textId="77777777">
        <w:trPr>
          <w:jc w:val="center"/>
        </w:trPr>
        <w:tc>
          <w:tcPr>
            <w:tcW w:w="3343" w:type="dxa"/>
            <w:shd w:val="clear" w:color="auto" w:fill="auto"/>
          </w:tcPr>
          <w:p w14:paraId="2542A0C4" w14:textId="77777777" w:rsidR="00B8718F" w:rsidRDefault="009F11CC">
            <w:pPr>
              <w:rPr>
                <w:sz w:val="18"/>
              </w:rPr>
            </w:pPr>
            <w:r>
              <w:rPr>
                <w:sz w:val="18"/>
              </w:rPr>
              <w:t>Le regard est-il accessible ?</w:t>
            </w:r>
          </w:p>
        </w:tc>
        <w:tc>
          <w:tcPr>
            <w:tcW w:w="7027" w:type="dxa"/>
          </w:tcPr>
          <w:p w14:paraId="081E55AD" w14:textId="77777777" w:rsidR="00B8718F" w:rsidRDefault="009F11CC">
            <w:pPr>
              <w:rPr>
                <w:sz w:val="18"/>
              </w:rPr>
            </w:pPr>
            <w:r>
              <w:rPr>
                <w:sz w:val="18"/>
              </w:rPr>
              <w:t>Oui</w:t>
            </w:r>
          </w:p>
        </w:tc>
      </w:tr>
      <w:tr w:rsidR="00B8718F" w14:paraId="7B889212" w14:textId="77777777">
        <w:trPr>
          <w:jc w:val="center"/>
        </w:trPr>
        <w:tc>
          <w:tcPr>
            <w:tcW w:w="3343" w:type="dxa"/>
            <w:shd w:val="clear" w:color="auto" w:fill="auto"/>
          </w:tcPr>
          <w:p w14:paraId="6139F86E" w14:textId="77777777" w:rsidR="00B8718F" w:rsidRDefault="009F11CC">
            <w:pPr>
              <w:rPr>
                <w:sz w:val="18"/>
              </w:rPr>
            </w:pPr>
            <w:r>
              <w:rPr>
                <w:sz w:val="18"/>
              </w:rPr>
              <w:t>Présente-t-il des signes d'altération (affaissement, corrosion, fissure, déformation...) ?</w:t>
            </w:r>
          </w:p>
        </w:tc>
        <w:tc>
          <w:tcPr>
            <w:tcW w:w="7027" w:type="dxa"/>
          </w:tcPr>
          <w:p w14:paraId="07FC77B2" w14:textId="77777777" w:rsidR="00B8718F" w:rsidRDefault="009F11CC">
            <w:pPr>
              <w:rPr>
                <w:sz w:val="18"/>
              </w:rPr>
            </w:pPr>
            <w:r>
              <w:rPr>
                <w:sz w:val="18"/>
              </w:rPr>
              <w:t>Non</w:t>
            </w:r>
          </w:p>
        </w:tc>
      </w:tr>
      <w:tr w:rsidR="00B8718F" w14:paraId="78A95AA3" w14:textId="77777777">
        <w:trPr>
          <w:jc w:val="center"/>
        </w:trPr>
        <w:tc>
          <w:tcPr>
            <w:tcW w:w="3343" w:type="dxa"/>
            <w:shd w:val="clear" w:color="auto" w:fill="auto"/>
          </w:tcPr>
          <w:p w14:paraId="4158B566" w14:textId="77777777" w:rsidR="00B8718F" w:rsidRDefault="009F11CC">
            <w:pPr>
              <w:rPr>
                <w:sz w:val="18"/>
              </w:rPr>
            </w:pPr>
            <w:r>
              <w:rPr>
                <w:sz w:val="18"/>
              </w:rPr>
              <w:t>Le regard est-il affleurant ?</w:t>
            </w:r>
          </w:p>
        </w:tc>
        <w:tc>
          <w:tcPr>
            <w:tcW w:w="7027" w:type="dxa"/>
          </w:tcPr>
          <w:p w14:paraId="0333E373" w14:textId="77777777" w:rsidR="00B8718F" w:rsidRDefault="009F11CC">
            <w:pPr>
              <w:rPr>
                <w:sz w:val="18"/>
              </w:rPr>
            </w:pPr>
            <w:r>
              <w:rPr>
                <w:sz w:val="18"/>
              </w:rPr>
              <w:t>Oui</w:t>
            </w:r>
          </w:p>
        </w:tc>
      </w:tr>
      <w:tr w:rsidR="00B8718F" w14:paraId="612FEBBC" w14:textId="77777777">
        <w:trPr>
          <w:jc w:val="center"/>
        </w:trPr>
        <w:tc>
          <w:tcPr>
            <w:tcW w:w="3343" w:type="dxa"/>
            <w:shd w:val="clear" w:color="auto" w:fill="auto"/>
          </w:tcPr>
          <w:p w14:paraId="14071156" w14:textId="77777777" w:rsidR="00B8718F" w:rsidRDefault="009F11CC">
            <w:pPr>
              <w:rPr>
                <w:sz w:val="18"/>
              </w:rPr>
            </w:pPr>
            <w:r>
              <w:rPr>
                <w:sz w:val="18"/>
              </w:rPr>
              <w:t>Stagnation d'eaux dans le regard ?</w:t>
            </w:r>
          </w:p>
        </w:tc>
        <w:tc>
          <w:tcPr>
            <w:tcW w:w="7027" w:type="dxa"/>
          </w:tcPr>
          <w:p w14:paraId="6E30CCDB" w14:textId="77777777" w:rsidR="00B8718F" w:rsidRDefault="009F11CC">
            <w:pPr>
              <w:rPr>
                <w:sz w:val="18"/>
              </w:rPr>
            </w:pPr>
            <w:r>
              <w:rPr>
                <w:sz w:val="18"/>
              </w:rPr>
              <w:t>Non</w:t>
            </w:r>
          </w:p>
        </w:tc>
      </w:tr>
      <w:tr w:rsidR="00B8718F" w14:paraId="7089C2EE" w14:textId="77777777">
        <w:trPr>
          <w:jc w:val="center"/>
        </w:trPr>
        <w:tc>
          <w:tcPr>
            <w:tcW w:w="3343" w:type="dxa"/>
            <w:shd w:val="clear" w:color="auto" w:fill="auto"/>
          </w:tcPr>
          <w:p w14:paraId="06738702" w14:textId="77777777" w:rsidR="00B8718F" w:rsidRDefault="009F11CC">
            <w:pPr>
              <w:rPr>
                <w:sz w:val="18"/>
              </w:rPr>
            </w:pPr>
            <w:r>
              <w:rPr>
                <w:sz w:val="18"/>
              </w:rPr>
              <w:t>Dépôt de matière en fond de regard ?</w:t>
            </w:r>
          </w:p>
        </w:tc>
        <w:tc>
          <w:tcPr>
            <w:tcW w:w="7027" w:type="dxa"/>
          </w:tcPr>
          <w:p w14:paraId="190F06EF" w14:textId="77777777" w:rsidR="00B8718F" w:rsidRDefault="009F11CC">
            <w:pPr>
              <w:rPr>
                <w:sz w:val="18"/>
              </w:rPr>
            </w:pPr>
            <w:r>
              <w:rPr>
                <w:sz w:val="18"/>
              </w:rPr>
              <w:t>Non</w:t>
            </w:r>
          </w:p>
        </w:tc>
      </w:tr>
      <w:tr w:rsidR="00B8718F" w14:paraId="09CE6C32" w14:textId="77777777">
        <w:trPr>
          <w:jc w:val="center"/>
        </w:trPr>
        <w:tc>
          <w:tcPr>
            <w:tcW w:w="3343" w:type="dxa"/>
            <w:shd w:val="clear" w:color="auto" w:fill="auto"/>
          </w:tcPr>
          <w:p w14:paraId="700828EE" w14:textId="77777777" w:rsidR="00B8718F" w:rsidRDefault="009F11CC">
            <w:pPr>
              <w:rPr>
                <w:sz w:val="18"/>
              </w:rPr>
            </w:pPr>
            <w:r>
              <w:rPr>
                <w:sz w:val="18"/>
              </w:rPr>
              <w:t>Présence d'odeurs ?</w:t>
            </w:r>
          </w:p>
        </w:tc>
        <w:tc>
          <w:tcPr>
            <w:tcW w:w="7027" w:type="dxa"/>
          </w:tcPr>
          <w:p w14:paraId="04173810" w14:textId="77777777" w:rsidR="00B8718F" w:rsidRDefault="009F11CC">
            <w:pPr>
              <w:rPr>
                <w:sz w:val="18"/>
              </w:rPr>
            </w:pPr>
            <w:r>
              <w:rPr>
                <w:sz w:val="18"/>
              </w:rPr>
              <w:t>Non</w:t>
            </w:r>
          </w:p>
        </w:tc>
      </w:tr>
      <w:tr w:rsidR="00B8718F" w14:paraId="476FF442" w14:textId="77777777">
        <w:trPr>
          <w:jc w:val="center"/>
        </w:trPr>
        <w:tc>
          <w:tcPr>
            <w:tcW w:w="3343" w:type="dxa"/>
            <w:shd w:val="clear" w:color="auto" w:fill="auto"/>
          </w:tcPr>
          <w:p w14:paraId="4F197E59" w14:textId="77777777" w:rsidR="00B8718F" w:rsidRDefault="009F11CC">
            <w:pPr>
              <w:rPr>
                <w:sz w:val="18"/>
              </w:rPr>
            </w:pPr>
            <w:r>
              <w:rPr>
                <w:sz w:val="18"/>
              </w:rPr>
              <w:t>Ecoulement correct au sein du regard ?</w:t>
            </w:r>
          </w:p>
        </w:tc>
        <w:tc>
          <w:tcPr>
            <w:tcW w:w="7027" w:type="dxa"/>
          </w:tcPr>
          <w:p w14:paraId="2011016A" w14:textId="77777777" w:rsidR="00B8718F" w:rsidRDefault="009F11CC">
            <w:pPr>
              <w:rPr>
                <w:sz w:val="18"/>
              </w:rPr>
            </w:pPr>
            <w:r>
              <w:rPr>
                <w:sz w:val="18"/>
              </w:rPr>
              <w:t>?</w:t>
            </w:r>
          </w:p>
        </w:tc>
      </w:tr>
      <w:tr w:rsidR="00B8718F" w14:paraId="7EF72DF7" w14:textId="77777777">
        <w:trPr>
          <w:jc w:val="center"/>
        </w:trPr>
        <w:tc>
          <w:tcPr>
            <w:tcW w:w="3343" w:type="dxa"/>
            <w:shd w:val="clear" w:color="auto" w:fill="auto"/>
          </w:tcPr>
          <w:p w14:paraId="2CFA5D06" w14:textId="77777777" w:rsidR="00B8718F" w:rsidRDefault="009F11CC">
            <w:pPr>
              <w:rPr>
                <w:sz w:val="18"/>
              </w:rPr>
            </w:pPr>
            <w:r>
              <w:rPr>
                <w:sz w:val="18"/>
              </w:rPr>
              <w:t>Commentaire</w:t>
            </w:r>
          </w:p>
        </w:tc>
        <w:tc>
          <w:tcPr>
            <w:tcW w:w="7027" w:type="dxa"/>
          </w:tcPr>
          <w:p w14:paraId="1BCF68E1" w14:textId="77777777" w:rsidR="00B8718F" w:rsidRDefault="009F11CC">
            <w:pPr>
              <w:rPr>
                <w:sz w:val="18"/>
              </w:rPr>
            </w:pPr>
            <w:r>
              <w:rPr>
                <w:sz w:val="18"/>
              </w:rPr>
              <w:t>ce regard reçoit les eaux ménagères de l'évier du logement n°7</w:t>
            </w:r>
          </w:p>
        </w:tc>
      </w:tr>
    </w:tbl>
    <w:p w14:paraId="6BAB5FB4" w14:textId="77777777" w:rsidR="00B8718F" w:rsidRDefault="009F11CC">
      <w:pPr>
        <w:rPr>
          <w:sz w:val="18"/>
        </w:rPr>
      </w:pPr>
      <w:r>
        <w:rPr>
          <w:sz w:val="18"/>
        </w:rPr>
        <w:t/>
      </w:r>
    </w:p>
    <w:p w14:paraId="13D2E591" w14:textId="77777777" w:rsidR="00B8718F" w:rsidRDefault="009F11CC">
      <w:pPr>
        <w:rPr>
          <w:rFonts w:cs="Arial"/>
          <w:sz w:val="18"/>
          <w:szCs w:val="18"/>
        </w:rPr>
      </w:pPr>
      <w:r>
        <w:rPr>
          <w:rFonts w:cs="Arial"/>
          <w:sz w:val="18"/>
          <w:szCs w:val="18"/>
        </w:rPr>
        <w:t/>
      </w:r>
    </w:p>
    <w:p w14:paraId="1CBDAE4A"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5941853" w14:textId="77777777">
        <w:trPr>
          <w:jc w:val="center"/>
        </w:trPr>
        <w:tc>
          <w:tcPr>
            <w:tcW w:w="3343" w:type="dxa"/>
            <w:shd w:val="clear" w:color="auto" w:fill="auto"/>
          </w:tcPr>
          <w:p w14:paraId="33D412B8" w14:textId="77777777" w:rsidR="00B8718F" w:rsidRDefault="009F11CC">
            <w:pPr>
              <w:rPr>
                <w:rFonts w:cs="Arial"/>
                <w:sz w:val="18"/>
                <w:szCs w:val="18"/>
              </w:rPr>
            </w:pPr>
            <w:r>
              <w:rPr>
                <w:rFonts w:cs="Arial"/>
                <w:sz w:val="18"/>
                <w:szCs w:val="18"/>
              </w:rPr>
              <w:t>Volume en m³</w:t>
            </w:r>
          </w:p>
        </w:tc>
        <w:tc>
          <w:tcPr>
            <w:tcW w:w="7027" w:type="dxa"/>
          </w:tcPr>
          <w:p w14:paraId="69DEDB68" w14:textId="77777777" w:rsidR="00B8718F" w:rsidRDefault="009F11CC">
            <w:pPr>
              <w:rPr>
                <w:rFonts w:cs="Arial"/>
                <w:sz w:val="18"/>
                <w:szCs w:val="18"/>
              </w:rPr>
            </w:pPr>
            <w:r>
              <w:rPr>
                <w:rFonts w:cs="Arial"/>
                <w:sz w:val="18"/>
                <w:szCs w:val="18"/>
              </w:rPr>
              <w:t>1 m</w:t>
            </w:r>
            <w:r>
              <w:rPr>
                <w:rFonts w:cs="Arial"/>
                <w:sz w:val="18"/>
                <w:szCs w:val="18"/>
                <w:vertAlign w:val="superscript"/>
              </w:rPr>
              <w:t>3</w:t>
            </w:r>
          </w:p>
        </w:tc>
      </w:tr>
      <w:tr w:rsidR="00B8718F" w14:paraId="6D49E241" w14:textId="77777777">
        <w:trPr>
          <w:jc w:val="center"/>
        </w:trPr>
        <w:tc>
          <w:tcPr>
            <w:tcW w:w="3343" w:type="dxa"/>
            <w:shd w:val="clear" w:color="auto" w:fill="auto"/>
          </w:tcPr>
          <w:p w14:paraId="3D75DF13" w14:textId="77777777" w:rsidR="00B8718F" w:rsidRDefault="009F11CC">
            <w:pPr>
              <w:rPr>
                <w:rFonts w:cs="Arial"/>
                <w:sz w:val="18"/>
                <w:szCs w:val="18"/>
              </w:rPr>
            </w:pPr>
            <w:r>
              <w:rPr>
                <w:rFonts w:cs="Arial"/>
                <w:sz w:val="18"/>
                <w:szCs w:val="18"/>
              </w:rPr>
              <w:t>Marque</w:t>
            </w:r>
          </w:p>
        </w:tc>
        <w:tc>
          <w:tcPr>
            <w:tcW w:w="7027" w:type="dxa"/>
          </w:tcPr>
          <w:p w14:paraId="6DFBBB35" w14:textId="77777777" w:rsidR="00B8718F" w:rsidRDefault="009F11CC">
            <w:pPr>
              <w:rPr>
                <w:rFonts w:cs="Arial"/>
                <w:sz w:val="18"/>
                <w:szCs w:val="18"/>
              </w:rPr>
            </w:pPr>
            <w:r>
              <w:rPr>
                <w:rFonts w:cs="Arial"/>
                <w:sz w:val="18"/>
                <w:szCs w:val="18"/>
              </w:rPr>
              <w:t/>
            </w:r>
          </w:p>
        </w:tc>
      </w:tr>
      <w:tr w:rsidR="00B8718F" w14:paraId="69D9D483" w14:textId="77777777">
        <w:trPr>
          <w:jc w:val="center"/>
        </w:trPr>
        <w:tc>
          <w:tcPr>
            <w:tcW w:w="3343" w:type="dxa"/>
            <w:shd w:val="clear" w:color="auto" w:fill="auto"/>
          </w:tcPr>
          <w:p w14:paraId="4679B726" w14:textId="77777777" w:rsidR="00B8718F" w:rsidRDefault="009F11CC">
            <w:pPr>
              <w:rPr>
                <w:rFonts w:cs="Arial"/>
                <w:sz w:val="18"/>
                <w:szCs w:val="18"/>
              </w:rPr>
            </w:pPr>
            <w:r>
              <w:rPr>
                <w:rFonts w:cs="Arial"/>
                <w:sz w:val="18"/>
                <w:szCs w:val="18"/>
              </w:rPr>
              <w:lastRenderedPageBreak/>
              <w:t>Matériaux</w:t>
            </w:r>
          </w:p>
        </w:tc>
        <w:tc>
          <w:tcPr>
            <w:tcW w:w="7027" w:type="dxa"/>
          </w:tcPr>
          <w:p w14:paraId="4673F70F" w14:textId="77777777" w:rsidR="00B8718F" w:rsidRDefault="009F11CC">
            <w:pPr>
              <w:rPr>
                <w:rFonts w:cs="Arial"/>
                <w:sz w:val="18"/>
                <w:szCs w:val="18"/>
              </w:rPr>
            </w:pPr>
            <w:r>
              <w:rPr>
                <w:rFonts w:cs="Arial"/>
                <w:sz w:val="18"/>
                <w:szCs w:val="18"/>
              </w:rPr>
              <w:t>Béton</w:t>
            </w:r>
          </w:p>
        </w:tc>
      </w:tr>
      <w:tr w:rsidR="00B8718F" w14:paraId="102B21A8" w14:textId="77777777">
        <w:trPr>
          <w:jc w:val="center"/>
        </w:trPr>
        <w:tc>
          <w:tcPr>
            <w:tcW w:w="3343" w:type="dxa"/>
            <w:shd w:val="clear" w:color="auto" w:fill="auto"/>
          </w:tcPr>
          <w:p w14:paraId="64BA8C2A" w14:textId="77777777" w:rsidR="00B8718F" w:rsidRDefault="009F11CC">
            <w:pPr>
              <w:rPr>
                <w:rFonts w:cs="Arial"/>
                <w:sz w:val="18"/>
                <w:szCs w:val="18"/>
              </w:rPr>
            </w:pPr>
            <w:r>
              <w:rPr>
                <w:rFonts w:cs="Arial"/>
                <w:sz w:val="18"/>
                <w:szCs w:val="18"/>
              </w:rPr>
              <w:t>Commentaire</w:t>
            </w:r>
          </w:p>
        </w:tc>
        <w:tc>
          <w:tcPr>
            <w:tcW w:w="7027" w:type="dxa"/>
          </w:tcPr>
          <w:p w14:paraId="63A01AA5" w14:textId="77777777" w:rsidR="00B8718F" w:rsidRDefault="009F11CC">
            <w:pPr>
              <w:rPr>
                <w:rFonts w:cs="Arial"/>
                <w:sz w:val="18"/>
                <w:szCs w:val="18"/>
              </w:rPr>
            </w:pPr>
            <w:r>
              <w:rPr>
                <w:rFonts w:cs="Arial"/>
                <w:sz w:val="18"/>
                <w:szCs w:val="18"/>
              </w:rPr>
              <w:t/>
            </w:r>
          </w:p>
        </w:tc>
      </w:tr>
      <w:tr w:rsidR="00B8718F" w14:paraId="324523F0" w14:textId="77777777">
        <w:trPr>
          <w:jc w:val="center"/>
        </w:trPr>
        <w:tc>
          <w:tcPr>
            <w:tcW w:w="3343" w:type="dxa"/>
            <w:shd w:val="clear" w:color="auto" w:fill="auto"/>
          </w:tcPr>
          <w:p w14:paraId="61B6EB38" w14:textId="77777777" w:rsidR="00B8718F" w:rsidRDefault="009F11CC">
            <w:pPr>
              <w:rPr>
                <w:rFonts w:cs="Arial"/>
                <w:sz w:val="18"/>
                <w:szCs w:val="18"/>
              </w:rPr>
            </w:pPr>
            <w:r>
              <w:rPr>
                <w:rFonts w:cs="Arial"/>
                <w:sz w:val="18"/>
                <w:szCs w:val="18"/>
              </w:rPr>
              <w:t>Eaux vannes et eaux ménagères prétraitées séparément ?</w:t>
            </w:r>
          </w:p>
        </w:tc>
        <w:tc>
          <w:tcPr>
            <w:tcW w:w="7027" w:type="dxa"/>
          </w:tcPr>
          <w:p w14:paraId="416A9E3B" w14:textId="77777777" w:rsidR="00B8718F" w:rsidRDefault="009F11CC">
            <w:pPr>
              <w:rPr>
                <w:rFonts w:cs="Arial"/>
                <w:sz w:val="18"/>
                <w:szCs w:val="18"/>
              </w:rPr>
            </w:pPr>
            <w:r>
              <w:rPr>
                <w:rFonts w:cs="Arial"/>
                <w:sz w:val="18"/>
                <w:szCs w:val="18"/>
              </w:rPr>
              <w:t>Oui</w:t>
            </w:r>
          </w:p>
        </w:tc>
      </w:tr>
      <w:tr w:rsidR="00B8718F" w14:paraId="6FC8523B" w14:textId="77777777">
        <w:trPr>
          <w:jc w:val="center"/>
        </w:trPr>
        <w:tc>
          <w:tcPr>
            <w:tcW w:w="3343" w:type="dxa"/>
            <w:shd w:val="clear" w:color="auto" w:fill="auto"/>
          </w:tcPr>
          <w:p w14:paraId="2180743F" w14:textId="77777777" w:rsidR="00B8718F" w:rsidRDefault="009F11CC">
            <w:pPr>
              <w:rPr>
                <w:rFonts w:cs="Arial"/>
                <w:sz w:val="18"/>
                <w:szCs w:val="18"/>
              </w:rPr>
            </w:pPr>
            <w:r>
              <w:rPr>
                <w:rFonts w:cs="Arial"/>
                <w:sz w:val="18"/>
                <w:szCs w:val="18"/>
              </w:rPr>
              <w:t>Type d'eaux usées</w:t>
            </w:r>
          </w:p>
        </w:tc>
        <w:tc>
          <w:tcPr>
            <w:tcW w:w="7027" w:type="dxa"/>
          </w:tcPr>
          <w:p w14:paraId="57F8685B" w14:textId="77777777" w:rsidR="00B8718F" w:rsidRDefault="009F11CC">
            <w:pPr>
              <w:rPr>
                <w:rFonts w:cs="Arial"/>
                <w:sz w:val="18"/>
                <w:szCs w:val="18"/>
              </w:rPr>
            </w:pPr>
            <w:r>
              <w:rPr>
                <w:rFonts w:cs="Arial"/>
                <w:sz w:val="18"/>
                <w:szCs w:val="18"/>
              </w:rPr>
              <w:t>Eaux vannes</w:t>
            </w:r>
          </w:p>
        </w:tc>
      </w:tr>
      <w:tr w:rsidR="00B8718F" w14:paraId="578C0842" w14:textId="77777777">
        <w:trPr>
          <w:jc w:val="center"/>
        </w:trPr>
        <w:tc>
          <w:tcPr>
            <w:tcW w:w="3343" w:type="dxa"/>
            <w:shd w:val="clear" w:color="auto" w:fill="auto"/>
          </w:tcPr>
          <w:p w14:paraId="7307A634" w14:textId="77777777" w:rsidR="00B8718F" w:rsidRDefault="009F11CC">
            <w:pPr>
              <w:rPr>
                <w:rFonts w:cs="Arial"/>
                <w:sz w:val="18"/>
                <w:szCs w:val="18"/>
              </w:rPr>
            </w:pPr>
            <w:r>
              <w:rPr>
                <w:rFonts w:cs="Arial"/>
                <w:sz w:val="18"/>
                <w:szCs w:val="18"/>
              </w:rPr>
              <w:t>Le prétraitement est-il accessible ?</w:t>
            </w:r>
          </w:p>
        </w:tc>
        <w:tc>
          <w:tcPr>
            <w:tcW w:w="7027" w:type="dxa"/>
          </w:tcPr>
          <w:p w14:paraId="07801400" w14:textId="77777777" w:rsidR="00B8718F" w:rsidRDefault="009F11CC">
            <w:pPr>
              <w:rPr>
                <w:rFonts w:cs="Arial"/>
                <w:sz w:val="18"/>
                <w:szCs w:val="18"/>
              </w:rPr>
            </w:pPr>
            <w:r>
              <w:rPr>
                <w:rFonts w:cs="Arial"/>
                <w:sz w:val="18"/>
                <w:szCs w:val="18"/>
              </w:rPr>
              <w:t>Oui</w:t>
            </w:r>
          </w:p>
        </w:tc>
      </w:tr>
      <w:tr w:rsidR="00B8718F" w14:paraId="79948E66" w14:textId="77777777">
        <w:trPr>
          <w:jc w:val="center"/>
        </w:trPr>
        <w:tc>
          <w:tcPr>
            <w:tcW w:w="3343" w:type="dxa"/>
            <w:shd w:val="clear" w:color="auto" w:fill="auto"/>
          </w:tcPr>
          <w:p w14:paraId="3225B806" w14:textId="77777777" w:rsidR="00B8718F" w:rsidRDefault="009F11CC">
            <w:pPr>
              <w:rPr>
                <w:rFonts w:cs="Arial"/>
                <w:sz w:val="18"/>
                <w:szCs w:val="18"/>
              </w:rPr>
            </w:pPr>
            <w:r>
              <w:rPr>
                <w:rFonts w:cs="Arial"/>
                <w:sz w:val="18"/>
                <w:szCs w:val="18"/>
              </w:rPr>
              <w:t>Le tampon est-il verrouillé ?</w:t>
            </w:r>
          </w:p>
        </w:tc>
        <w:tc>
          <w:tcPr>
            <w:tcW w:w="7027" w:type="dxa"/>
          </w:tcPr>
          <w:p w14:paraId="6C11952B" w14:textId="77777777" w:rsidR="00B8718F" w:rsidRDefault="009F11CC">
            <w:pPr>
              <w:rPr>
                <w:rFonts w:cs="Arial"/>
                <w:sz w:val="18"/>
                <w:szCs w:val="18"/>
              </w:rPr>
            </w:pPr>
            <w:r>
              <w:rPr>
                <w:rFonts w:cs="Arial"/>
                <w:sz w:val="18"/>
                <w:szCs w:val="18"/>
              </w:rPr>
              <w:t>Oui</w:t>
            </w:r>
          </w:p>
        </w:tc>
      </w:tr>
      <w:tr w:rsidR="00B8718F" w14:paraId="6E1E55A0" w14:textId="77777777">
        <w:trPr>
          <w:jc w:val="center"/>
        </w:trPr>
        <w:tc>
          <w:tcPr>
            <w:tcW w:w="3343" w:type="dxa"/>
            <w:shd w:val="clear" w:color="auto" w:fill="auto"/>
          </w:tcPr>
          <w:p w14:paraId="5327E1F4" w14:textId="77777777" w:rsidR="00B8718F" w:rsidRDefault="009F11CC">
            <w:pPr>
              <w:rPr>
                <w:rFonts w:cs="Arial"/>
                <w:sz w:val="18"/>
                <w:szCs w:val="18"/>
              </w:rPr>
            </w:pPr>
            <w:r>
              <w:rPr>
                <w:rFonts w:cs="Arial"/>
                <w:sz w:val="18"/>
                <w:szCs w:val="18"/>
              </w:rPr>
              <w:t>Précision sur le verrouillage du tampon ?</w:t>
            </w:r>
          </w:p>
        </w:tc>
        <w:tc>
          <w:tcPr>
            <w:tcW w:w="7027" w:type="dxa"/>
          </w:tcPr>
          <w:p w14:paraId="3C143411" w14:textId="77777777" w:rsidR="00B8718F" w:rsidRDefault="009F11CC">
            <w:pPr>
              <w:rPr>
                <w:rFonts w:cs="Arial"/>
                <w:sz w:val="18"/>
                <w:szCs w:val="18"/>
              </w:rPr>
            </w:pPr>
            <w:r>
              <w:rPr>
                <w:rFonts w:cs="Arial"/>
                <w:sz w:val="18"/>
                <w:szCs w:val="18"/>
              </w:rPr>
              <w:t/>
            </w:r>
          </w:p>
        </w:tc>
      </w:tr>
      <w:tr w:rsidR="00B8718F" w14:paraId="571B3CFA" w14:textId="77777777">
        <w:trPr>
          <w:jc w:val="center"/>
        </w:trPr>
        <w:tc>
          <w:tcPr>
            <w:tcW w:w="3343" w:type="dxa"/>
            <w:shd w:val="clear" w:color="auto" w:fill="auto"/>
          </w:tcPr>
          <w:p w14:paraId="1CC7D915" w14:textId="77777777" w:rsidR="00B8718F" w:rsidRDefault="009F11CC">
            <w:pPr>
              <w:rPr>
                <w:rFonts w:cs="Arial"/>
                <w:sz w:val="18"/>
                <w:szCs w:val="18"/>
              </w:rPr>
            </w:pPr>
            <w:r>
              <w:rPr>
                <w:rFonts w:cs="Arial"/>
                <w:sz w:val="18"/>
                <w:szCs w:val="18"/>
              </w:rPr>
              <w:t>Le regard du prétraitement est-il affleurant ?</w:t>
            </w:r>
          </w:p>
        </w:tc>
        <w:tc>
          <w:tcPr>
            <w:tcW w:w="7027" w:type="dxa"/>
          </w:tcPr>
          <w:p w14:paraId="39DFBB25" w14:textId="77777777" w:rsidR="00B8718F" w:rsidRDefault="009F11CC">
            <w:pPr>
              <w:rPr>
                <w:rFonts w:cs="Arial"/>
                <w:sz w:val="18"/>
                <w:szCs w:val="18"/>
              </w:rPr>
            </w:pPr>
            <w:r>
              <w:rPr>
                <w:rFonts w:cs="Arial"/>
                <w:sz w:val="18"/>
                <w:szCs w:val="18"/>
              </w:rPr>
              <w:t>Oui</w:t>
            </w:r>
          </w:p>
        </w:tc>
      </w:tr>
      <w:tr w:rsidR="00B8718F" w14:paraId="3930B1F2" w14:textId="77777777">
        <w:trPr>
          <w:jc w:val="center"/>
        </w:trPr>
        <w:tc>
          <w:tcPr>
            <w:tcW w:w="3343" w:type="dxa"/>
            <w:shd w:val="clear" w:color="auto" w:fill="auto"/>
          </w:tcPr>
          <w:p w14:paraId="4AFF280C" w14:textId="77777777" w:rsidR="00B8718F" w:rsidRDefault="009F11CC">
            <w:pPr>
              <w:rPr>
                <w:rFonts w:cs="Arial"/>
                <w:sz w:val="18"/>
                <w:szCs w:val="18"/>
              </w:rPr>
            </w:pPr>
            <w:r>
              <w:rPr>
                <w:rFonts w:cs="Arial"/>
                <w:sz w:val="18"/>
                <w:szCs w:val="18"/>
              </w:rPr>
              <w:t>Le dimensionnement est-il adapté à la capacité d'accueil ?</w:t>
            </w:r>
          </w:p>
        </w:tc>
        <w:tc>
          <w:tcPr>
            <w:tcW w:w="7027" w:type="dxa"/>
          </w:tcPr>
          <w:p w14:paraId="39B03D69" w14:textId="77777777" w:rsidR="00B8718F" w:rsidRDefault="009F11CC">
            <w:pPr>
              <w:rPr>
                <w:rFonts w:cs="Arial"/>
                <w:sz w:val="18"/>
                <w:szCs w:val="18"/>
              </w:rPr>
            </w:pPr>
            <w:r>
              <w:rPr>
                <w:rFonts w:cs="Arial"/>
                <w:sz w:val="18"/>
                <w:szCs w:val="18"/>
              </w:rPr>
              <w:t>Oui</w:t>
            </w:r>
          </w:p>
        </w:tc>
      </w:tr>
      <w:tr w:rsidR="00B8718F" w14:paraId="052B533F" w14:textId="77777777">
        <w:trPr>
          <w:jc w:val="center"/>
        </w:trPr>
        <w:tc>
          <w:tcPr>
            <w:tcW w:w="3343" w:type="dxa"/>
            <w:shd w:val="clear" w:color="auto" w:fill="auto"/>
          </w:tcPr>
          <w:p w14:paraId="1C2771B9" w14:textId="77777777" w:rsidR="00B8718F" w:rsidRDefault="009F11CC">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14:paraId="304293C2" w14:textId="77777777" w:rsidR="00B8718F" w:rsidRDefault="009F11CC">
            <w:pPr>
              <w:rPr>
                <w:rFonts w:cs="Arial"/>
                <w:sz w:val="18"/>
                <w:szCs w:val="18"/>
              </w:rPr>
            </w:pPr>
            <w:r>
              <w:rPr>
                <w:rFonts w:cs="Arial"/>
                <w:sz w:val="18"/>
                <w:szCs w:val="18"/>
              </w:rPr>
              <w:t>Oui</w:t>
            </w:r>
          </w:p>
        </w:tc>
      </w:tr>
      <w:tr w:rsidR="00B8718F" w14:paraId="3D93D3FB" w14:textId="77777777">
        <w:trPr>
          <w:jc w:val="center"/>
        </w:trPr>
        <w:tc>
          <w:tcPr>
            <w:tcW w:w="3343" w:type="dxa"/>
            <w:shd w:val="clear" w:color="auto" w:fill="auto"/>
          </w:tcPr>
          <w:p w14:paraId="6A253C3A" w14:textId="77777777" w:rsidR="00B8718F" w:rsidRDefault="009F11CC">
            <w:pPr>
              <w:rPr>
                <w:rFonts w:cs="Arial"/>
                <w:sz w:val="18"/>
                <w:szCs w:val="18"/>
              </w:rPr>
            </w:pPr>
            <w:r>
              <w:rPr>
                <w:rFonts w:cs="Arial"/>
                <w:sz w:val="18"/>
                <w:szCs w:val="18"/>
              </w:rPr>
              <w:t>Si oui, préciser :</w:t>
            </w:r>
          </w:p>
        </w:tc>
        <w:tc>
          <w:tcPr>
            <w:tcW w:w="7027" w:type="dxa"/>
          </w:tcPr>
          <w:p w14:paraId="31845A95" w14:textId="77777777" w:rsidR="00B8718F" w:rsidRDefault="009F11CC">
            <w:pPr>
              <w:rPr>
                <w:rFonts w:cs="Arial"/>
                <w:sz w:val="18"/>
                <w:szCs w:val="18"/>
              </w:rPr>
            </w:pPr>
            <w:r>
              <w:rPr>
                <w:rFonts w:cs="Arial"/>
                <w:sz w:val="18"/>
                <w:szCs w:val="18"/>
              </w:rPr>
              <w:t>corrosion</w:t>
            </w:r>
          </w:p>
        </w:tc>
      </w:tr>
      <w:tr w:rsidR="00B8718F" w14:paraId="3AC03B14" w14:textId="77777777">
        <w:trPr>
          <w:jc w:val="center"/>
        </w:trPr>
        <w:tc>
          <w:tcPr>
            <w:tcW w:w="3343" w:type="dxa"/>
            <w:shd w:val="clear" w:color="auto" w:fill="auto"/>
          </w:tcPr>
          <w:p w14:paraId="6B381375" w14:textId="77777777" w:rsidR="00B8718F" w:rsidRDefault="009F11CC">
            <w:pPr>
              <w:rPr>
                <w:rFonts w:cs="Arial"/>
                <w:sz w:val="18"/>
                <w:szCs w:val="18"/>
              </w:rPr>
            </w:pPr>
            <w:r>
              <w:rPr>
                <w:rFonts w:cs="Arial"/>
                <w:sz w:val="18"/>
                <w:szCs w:val="18"/>
              </w:rPr>
              <w:t>Présence d'odeurs ?</w:t>
            </w:r>
          </w:p>
        </w:tc>
        <w:tc>
          <w:tcPr>
            <w:tcW w:w="7027" w:type="dxa"/>
          </w:tcPr>
          <w:p w14:paraId="614F5016" w14:textId="77777777" w:rsidR="00B8718F" w:rsidRDefault="009F11CC">
            <w:pPr>
              <w:rPr>
                <w:rFonts w:cs="Arial"/>
                <w:sz w:val="18"/>
                <w:szCs w:val="18"/>
              </w:rPr>
            </w:pPr>
            <w:r>
              <w:rPr>
                <w:rFonts w:cs="Arial"/>
                <w:sz w:val="18"/>
                <w:szCs w:val="18"/>
              </w:rPr>
              <w:t>Non</w:t>
            </w:r>
          </w:p>
        </w:tc>
      </w:tr>
      <w:tr w:rsidR="00B8718F" w14:paraId="67699F07" w14:textId="77777777">
        <w:trPr>
          <w:jc w:val="center"/>
        </w:trPr>
        <w:tc>
          <w:tcPr>
            <w:tcW w:w="3343" w:type="dxa"/>
            <w:shd w:val="clear" w:color="auto" w:fill="auto"/>
          </w:tcPr>
          <w:p w14:paraId="7BA734FF" w14:textId="77777777" w:rsidR="00B8718F" w:rsidRDefault="009F11CC">
            <w:pPr>
              <w:rPr>
                <w:rFonts w:cs="Arial"/>
                <w:sz w:val="18"/>
                <w:szCs w:val="18"/>
              </w:rPr>
            </w:pPr>
            <w:r>
              <w:rPr>
                <w:rFonts w:cs="Arial"/>
                <w:sz w:val="18"/>
                <w:szCs w:val="18"/>
              </w:rPr>
              <w:t>L'écoulement des eaux au sein des différents éléments de prétraitements se fait-il correctement ?</w:t>
            </w:r>
          </w:p>
        </w:tc>
        <w:tc>
          <w:tcPr>
            <w:tcW w:w="7027" w:type="dxa"/>
          </w:tcPr>
          <w:p w14:paraId="58A90675" w14:textId="77777777" w:rsidR="00B8718F" w:rsidRDefault="009F11CC">
            <w:pPr>
              <w:rPr>
                <w:rFonts w:cs="Arial"/>
                <w:sz w:val="18"/>
                <w:szCs w:val="18"/>
              </w:rPr>
            </w:pPr>
            <w:r>
              <w:rPr>
                <w:rFonts w:cs="Arial"/>
                <w:sz w:val="18"/>
                <w:szCs w:val="18"/>
              </w:rPr>
              <w:t>?</w:t>
            </w:r>
          </w:p>
        </w:tc>
      </w:tr>
      <w:tr w:rsidR="00B8718F" w14:paraId="72F7350F" w14:textId="77777777">
        <w:trPr>
          <w:jc w:val="center"/>
        </w:trPr>
        <w:tc>
          <w:tcPr>
            <w:tcW w:w="3343" w:type="dxa"/>
            <w:shd w:val="clear" w:color="auto" w:fill="auto"/>
          </w:tcPr>
          <w:p w14:paraId="5A06B84B" w14:textId="77777777" w:rsidR="00B8718F" w:rsidRDefault="009F11CC">
            <w:pPr>
              <w:rPr>
                <w:rFonts w:cs="Arial"/>
                <w:sz w:val="18"/>
                <w:szCs w:val="18"/>
              </w:rPr>
            </w:pPr>
            <w:r>
              <w:rPr>
                <w:rFonts w:cs="Arial"/>
                <w:sz w:val="18"/>
                <w:szCs w:val="18"/>
              </w:rPr>
              <w:t>Si présence d'une fosse, la hauteur de boues est-elle supérieure à la moitié de la hauteur de la fosse ?</w:t>
            </w:r>
          </w:p>
        </w:tc>
        <w:tc>
          <w:tcPr>
            <w:tcW w:w="7027" w:type="dxa"/>
          </w:tcPr>
          <w:p w14:paraId="4ED8EC89" w14:textId="77777777" w:rsidR="00B8718F" w:rsidRDefault="009F11CC">
            <w:pPr>
              <w:rPr>
                <w:rFonts w:cs="Arial"/>
                <w:sz w:val="18"/>
                <w:szCs w:val="18"/>
              </w:rPr>
            </w:pPr>
            <w:r>
              <w:rPr>
                <w:rFonts w:cs="Arial"/>
                <w:sz w:val="18"/>
                <w:szCs w:val="18"/>
              </w:rPr>
              <w:t>Non</w:t>
            </w:r>
          </w:p>
        </w:tc>
      </w:tr>
      <w:tr w:rsidR="00B8718F" w14:paraId="64079EFB" w14:textId="77777777">
        <w:trPr>
          <w:jc w:val="center"/>
        </w:trPr>
        <w:tc>
          <w:tcPr>
            <w:tcW w:w="3343" w:type="dxa"/>
            <w:shd w:val="clear" w:color="auto" w:fill="auto"/>
          </w:tcPr>
          <w:p w14:paraId="10BB72DE" w14:textId="77777777" w:rsidR="00B8718F" w:rsidRDefault="009F11CC">
            <w:pPr>
              <w:rPr>
                <w:rFonts w:cs="Arial"/>
                <w:sz w:val="18"/>
                <w:szCs w:val="18"/>
              </w:rPr>
            </w:pPr>
            <w:r>
              <w:rPr>
                <w:rFonts w:cs="Arial"/>
                <w:sz w:val="18"/>
                <w:szCs w:val="18"/>
              </w:rPr>
              <w:t>Vidange(s) effectuée(s)</w:t>
            </w:r>
          </w:p>
        </w:tc>
        <w:tc>
          <w:tcPr>
            <w:tcW w:w="7027" w:type="dxa"/>
          </w:tcPr>
          <w:p w14:paraId="02327037" w14:textId="77777777" w:rsidR="00B8718F" w:rsidRDefault="009F11CC">
            <w:pPr>
              <w:rPr>
                <w:rFonts w:cs="Arial"/>
                <w:sz w:val="18"/>
                <w:szCs w:val="18"/>
              </w:rPr>
            </w:pPr>
            <w:r>
              <w:rPr>
                <w:rFonts w:cs="Arial"/>
                <w:sz w:val="18"/>
                <w:szCs w:val="18"/>
              </w:rPr>
              <w:t>Non</w:t>
            </w:r>
          </w:p>
        </w:tc>
      </w:tr>
      <w:tr w:rsidR="00B8718F" w14:paraId="6681EC7D" w14:textId="77777777">
        <w:trPr>
          <w:jc w:val="center"/>
        </w:trPr>
        <w:tc>
          <w:tcPr>
            <w:tcW w:w="3343" w:type="dxa"/>
            <w:shd w:val="clear" w:color="auto" w:fill="auto"/>
          </w:tcPr>
          <w:p w14:paraId="136AFB73" w14:textId="77777777" w:rsidR="00B8718F" w:rsidRDefault="009F11CC">
            <w:pPr>
              <w:rPr>
                <w:rFonts w:cs="Arial"/>
                <w:sz w:val="18"/>
                <w:szCs w:val="18"/>
              </w:rPr>
            </w:pPr>
            <w:r>
              <w:rPr>
                <w:rFonts w:cs="Arial"/>
                <w:sz w:val="18"/>
                <w:szCs w:val="18"/>
              </w:rPr>
              <w:t>Commentaires sur le prétraitement</w:t>
            </w:r>
          </w:p>
        </w:tc>
        <w:tc>
          <w:tcPr>
            <w:tcW w:w="7027" w:type="dxa"/>
          </w:tcPr>
          <w:p w14:paraId="0A3D235A" w14:textId="77777777" w:rsidR="00B8718F" w:rsidRDefault="009F11CC">
            <w:pPr>
              <w:rPr>
                <w:rFonts w:cs="Arial"/>
                <w:sz w:val="18"/>
                <w:szCs w:val="18"/>
              </w:rPr>
            </w:pPr>
            <w:r>
              <w:rPr>
                <w:rFonts w:cs="Arial"/>
                <w:sz w:val="18"/>
                <w:szCs w:val="18"/>
              </w:rPr>
              <w:t/>
            </w:r>
          </w:p>
        </w:tc>
      </w:tr>
    </w:tbl>
    <w:p w14:paraId="215A6B7A" w14:textId="77777777" w:rsidR="00B8718F" w:rsidRDefault="009F11CC">
      <w:pPr>
        <w:rPr>
          <w:rFonts w:cs="Arial"/>
          <w:sz w:val="18"/>
          <w:szCs w:val="18"/>
        </w:rPr>
      </w:pPr>
      <w:r>
        <w:rPr>
          <w:rFonts w:cs="Arial"/>
          <w:sz w:val="18"/>
          <w:szCs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1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Eaux vannes</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fosse cassée</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14:paraId="74F0DAA5" w14:textId="77777777" w:rsidR="00B8718F" w:rsidRDefault="009F11CC">
      <w:pPr>
        <w:rPr>
          <w:sz w:val="18"/>
        </w:rPr>
      </w:pPr>
      <w:r>
        <w:rPr>
          <w:sz w:val="18"/>
        </w:rPr>
        <w:t/>
      </w:r>
    </w:p>
    <w:p w14:paraId="5700EF11" w14:textId="77777777" w:rsidR="00B8718F" w:rsidRDefault="009F11CC">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4D855E8E" w14:textId="77777777">
        <w:trPr>
          <w:jc w:val="center"/>
        </w:trPr>
        <w:tc>
          <w:tcPr>
            <w:tcW w:w="3343" w:type="dxa"/>
            <w:shd w:val="clear" w:color="auto" w:fill="auto"/>
          </w:tcPr>
          <w:p w14:paraId="59E04B25" w14:textId="77777777" w:rsidR="00B8718F" w:rsidRDefault="009F11CC">
            <w:pPr>
              <w:rPr>
                <w:sz w:val="18"/>
              </w:rPr>
            </w:pPr>
            <w:r>
              <w:rPr>
                <w:sz w:val="18"/>
              </w:rPr>
              <w:t>Diamètre en mm</w:t>
            </w:r>
          </w:p>
        </w:tc>
        <w:tc>
          <w:tcPr>
            <w:tcW w:w="7027" w:type="dxa"/>
          </w:tcPr>
          <w:p w14:paraId="0CAFC0D5" w14:textId="77777777" w:rsidR="00B8718F" w:rsidRDefault="009F11CC">
            <w:pPr>
              <w:rPr>
                <w:sz w:val="18"/>
              </w:rPr>
            </w:pPr>
            <w:r>
              <w:rPr>
                <w:sz w:val="18"/>
              </w:rPr>
              <w:t>80 mm</w:t>
            </w:r>
          </w:p>
        </w:tc>
      </w:tr>
      <w:tr w:rsidR="00B8718F" w14:paraId="7132ED10" w14:textId="77777777">
        <w:trPr>
          <w:jc w:val="center"/>
        </w:trPr>
        <w:tc>
          <w:tcPr>
            <w:tcW w:w="3343" w:type="dxa"/>
            <w:shd w:val="clear" w:color="auto" w:fill="auto"/>
          </w:tcPr>
          <w:p w14:paraId="108949C0" w14:textId="77777777" w:rsidR="00B8718F" w:rsidRDefault="009F11CC">
            <w:pPr>
              <w:rPr>
                <w:sz w:val="18"/>
              </w:rPr>
            </w:pPr>
            <w:r>
              <w:rPr>
                <w:sz w:val="18"/>
              </w:rPr>
              <w:t>Commentaire</w:t>
            </w:r>
          </w:p>
        </w:tc>
        <w:tc>
          <w:tcPr>
            <w:tcW w:w="7027" w:type="dxa"/>
          </w:tcPr>
          <w:p w14:paraId="7DDF0E42" w14:textId="77777777" w:rsidR="00B8718F" w:rsidRDefault="009F11CC">
            <w:pPr>
              <w:rPr>
                <w:sz w:val="18"/>
              </w:rPr>
            </w:pPr>
            <w:r>
              <w:rPr>
                <w:sz w:val="18"/>
              </w:rPr>
              <w:t/>
            </w:r>
          </w:p>
        </w:tc>
      </w:tr>
      <w:tr w:rsidR="00B8718F" w14:paraId="7A621AE2" w14:textId="77777777">
        <w:trPr>
          <w:jc w:val="center"/>
        </w:trPr>
        <w:tc>
          <w:tcPr>
            <w:tcW w:w="3343" w:type="dxa"/>
            <w:shd w:val="clear" w:color="auto" w:fill="auto"/>
          </w:tcPr>
          <w:p w14:paraId="49BD7F04" w14:textId="77777777" w:rsidR="00B8718F" w:rsidRDefault="009F11CC">
            <w:pPr>
              <w:rPr>
                <w:sz w:val="18"/>
              </w:rPr>
            </w:pPr>
            <w:r>
              <w:rPr>
                <w:sz w:val="18"/>
              </w:rPr>
              <w:t>Type de ventilation</w:t>
            </w:r>
          </w:p>
        </w:tc>
        <w:tc>
          <w:tcPr>
            <w:tcW w:w="7027" w:type="dxa"/>
          </w:tcPr>
          <w:p w14:paraId="05BE8E34" w14:textId="77777777" w:rsidR="00B8718F" w:rsidRDefault="009F11CC">
            <w:pPr>
              <w:rPr>
                <w:sz w:val="18"/>
              </w:rPr>
            </w:pPr>
            <w:r>
              <w:rPr>
                <w:sz w:val="18"/>
              </w:rPr>
              <w:t>Ventilation secondaire</w:t>
            </w:r>
          </w:p>
        </w:tc>
      </w:tr>
      <w:tr w:rsidR="00B8718F" w14:paraId="2A6D32F3" w14:textId="77777777">
        <w:trPr>
          <w:jc w:val="center"/>
        </w:trPr>
        <w:tc>
          <w:tcPr>
            <w:tcW w:w="3343" w:type="dxa"/>
            <w:shd w:val="clear" w:color="auto" w:fill="auto"/>
          </w:tcPr>
          <w:p w14:paraId="20AE4092" w14:textId="77777777" w:rsidR="00B8718F" w:rsidRDefault="009F11CC">
            <w:pPr>
              <w:rPr>
                <w:sz w:val="18"/>
              </w:rPr>
            </w:pPr>
            <w:r>
              <w:rPr>
                <w:sz w:val="18"/>
              </w:rPr>
              <w:t>Equipements</w:t>
            </w:r>
          </w:p>
        </w:tc>
        <w:tc>
          <w:tcPr>
            <w:tcW w:w="7027" w:type="dxa"/>
          </w:tcPr>
          <w:p w14:paraId="57EFED3D" w14:textId="77777777" w:rsidR="00B8718F" w:rsidRDefault="009F11CC">
            <w:pPr>
              <w:rPr>
                <w:sz w:val="18"/>
              </w:rPr>
            </w:pPr>
            <w:r>
              <w:rPr>
                <w:sz w:val="18"/>
              </w:rPr>
              <w:t/>
            </w:r>
          </w:p>
        </w:tc>
      </w:tr>
      <w:tr w:rsidR="00B8718F" w14:paraId="27778A3C" w14:textId="77777777">
        <w:trPr>
          <w:jc w:val="center"/>
        </w:trPr>
        <w:tc>
          <w:tcPr>
            <w:tcW w:w="3343" w:type="dxa"/>
            <w:shd w:val="clear" w:color="auto" w:fill="auto"/>
          </w:tcPr>
          <w:p w14:paraId="3A485C6F" w14:textId="77777777" w:rsidR="00B8718F" w:rsidRDefault="009F11CC">
            <w:pPr>
              <w:rPr>
                <w:sz w:val="18"/>
              </w:rPr>
            </w:pPr>
            <w:r>
              <w:rPr>
                <w:sz w:val="18"/>
              </w:rPr>
              <w:t>La ventilation est-elle correctement conçue (entrée d'air amont prétraitement, raccordement aval fosse, sortie au dessus des locaux habités) ?</w:t>
            </w:r>
          </w:p>
        </w:tc>
        <w:tc>
          <w:tcPr>
            <w:tcW w:w="7027" w:type="dxa"/>
          </w:tcPr>
          <w:p w14:paraId="050EE518" w14:textId="77777777" w:rsidR="00B8718F" w:rsidRDefault="009F11CC">
            <w:pPr>
              <w:rPr>
                <w:sz w:val="18"/>
              </w:rPr>
            </w:pPr>
            <w:r>
              <w:rPr>
                <w:sz w:val="18"/>
              </w:rPr>
              <w:t>Non</w:t>
            </w:r>
          </w:p>
        </w:tc>
      </w:tr>
      <w:tr w:rsidR="00B8718F" w14:paraId="3B6640DC" w14:textId="77777777">
        <w:trPr>
          <w:jc w:val="center"/>
        </w:trPr>
        <w:tc>
          <w:tcPr>
            <w:tcW w:w="3343" w:type="dxa"/>
            <w:shd w:val="clear" w:color="auto" w:fill="auto"/>
          </w:tcPr>
          <w:p w14:paraId="2FFEE256" w14:textId="77777777" w:rsidR="00B8718F" w:rsidRDefault="009F11CC">
            <w:pPr>
              <w:rPr>
                <w:sz w:val="18"/>
              </w:rPr>
            </w:pPr>
            <w:r>
              <w:rPr>
                <w:sz w:val="18"/>
              </w:rPr>
              <w:t>Si extracteur, fonctionne-t-il correctement ?</w:t>
            </w:r>
          </w:p>
        </w:tc>
        <w:tc>
          <w:tcPr>
            <w:tcW w:w="7027" w:type="dxa"/>
          </w:tcPr>
          <w:p w14:paraId="603DBC1B" w14:textId="77777777" w:rsidR="00B8718F" w:rsidRDefault="009F11CC">
            <w:pPr>
              <w:rPr>
                <w:sz w:val="18"/>
              </w:rPr>
            </w:pPr>
            <w:r>
              <w:rPr>
                <w:sz w:val="18"/>
              </w:rPr>
              <w:t>Non</w:t>
            </w:r>
          </w:p>
        </w:tc>
      </w:tr>
      <w:tr w:rsidR="00B8718F" w14:paraId="274B7D01" w14:textId="77777777">
        <w:trPr>
          <w:jc w:val="center"/>
        </w:trPr>
        <w:tc>
          <w:tcPr>
            <w:tcW w:w="3343" w:type="dxa"/>
            <w:shd w:val="clear" w:color="auto" w:fill="auto"/>
          </w:tcPr>
          <w:p w14:paraId="5CD304B9" w14:textId="77777777" w:rsidR="00B8718F" w:rsidRDefault="009F11CC">
            <w:pPr>
              <w:rPr>
                <w:sz w:val="18"/>
              </w:rPr>
            </w:pPr>
            <w:r>
              <w:rPr>
                <w:sz w:val="18"/>
              </w:rPr>
              <w:t>Si extraction d'air, est-elle à plus de 40 cm au dessus du faitage ?</w:t>
            </w:r>
          </w:p>
        </w:tc>
        <w:tc>
          <w:tcPr>
            <w:tcW w:w="7027" w:type="dxa"/>
          </w:tcPr>
          <w:p w14:paraId="26690E04" w14:textId="77777777" w:rsidR="00B8718F" w:rsidRDefault="009F11CC">
            <w:pPr>
              <w:rPr>
                <w:sz w:val="18"/>
              </w:rPr>
            </w:pPr>
            <w:r>
              <w:rPr>
                <w:sz w:val="18"/>
              </w:rPr>
              <w:t>Non</w:t>
            </w:r>
          </w:p>
        </w:tc>
      </w:tr>
      <w:tr w:rsidR="00B8718F" w14:paraId="2DD720D0" w14:textId="77777777">
        <w:trPr>
          <w:jc w:val="center"/>
        </w:trPr>
        <w:tc>
          <w:tcPr>
            <w:tcW w:w="3343" w:type="dxa"/>
            <w:shd w:val="clear" w:color="auto" w:fill="auto"/>
          </w:tcPr>
          <w:p w14:paraId="16076921" w14:textId="77777777" w:rsidR="00B8718F" w:rsidRDefault="009F11CC">
            <w:pPr>
              <w:rPr>
                <w:sz w:val="18"/>
              </w:rPr>
            </w:pPr>
            <w:r>
              <w:rPr>
                <w:sz w:val="18"/>
              </w:rPr>
              <w:t>Commentaires sur la ventilation :</w:t>
            </w:r>
          </w:p>
        </w:tc>
        <w:tc>
          <w:tcPr>
            <w:tcW w:w="7027" w:type="dxa"/>
          </w:tcPr>
          <w:p w14:paraId="3558E1B1" w14:textId="77777777" w:rsidR="00B8718F" w:rsidRDefault="009F11CC">
            <w:pPr>
              <w:rPr>
                <w:sz w:val="18"/>
              </w:rPr>
            </w:pPr>
            <w:r>
              <w:rPr>
                <w:sz w:val="18"/>
              </w:rPr>
              <w:t/>
            </w:r>
          </w:p>
        </w:tc>
      </w:tr>
    </w:tbl>
    <w:p w14:paraId="3112996A" w14:textId="77777777" w:rsidR="00B8718F" w:rsidRDefault="009F11CC">
      <w:pPr>
        <w:rPr>
          <w:sz w:val="18"/>
        </w:rPr>
      </w:pPr>
      <w:r>
        <w:rPr>
          <w:sz w:val="18"/>
        </w:rPr>
        <w:t/>
      </w:r>
    </w:p>
    <w:p>
      <w:pPr>
        <w:rPr>
          <w:sz w:val="18"/>
        </w:rPr>
      </w:pPr>
      <w:r>
        <w:rPr>
          <w:sz w:val="18"/>
        </w:rPr>
        <w:t/>
      </w:r>
    </w:p>
    <w:p>
      <w:pPr>
        <w:pStyle w:val="Citationintense"/>
        <w:pBdr>
          <w:bottom w:val="none" w:sz="0" w:space="0" w:color="auto"/>
        </w:pBdr>
        <w:spacing w:after="0"/>
        <w:rPr>
          <w:rFonts w:asciiTheme="minorHAnsi" w:hAnsiTheme="minorHAnsi" w:cstheme="minorHAnsi"/>
          <w:b w:val="0"/>
          <w:bCs w:val="0"/>
          <w:i w:val="0"/>
          <w:iCs w:val="0"/>
          <w:color w:val="FF9900"/>
          <w:kern w:val="28"/>
          <w:sz w:val="28"/>
          <w:szCs w:val="28"/>
          <w:lang w:eastAsia="fr-FR"/>
        </w:rPr>
      </w:pPr>
      <w:r>
        <w:rPr>
          <w:rFonts w:asciiTheme="minorHAnsi" w:hAnsiTheme="minorHAnsi" w:cstheme="minorHAnsi"/>
          <w:b w:val="0"/>
          <w:bCs w:val="0"/>
          <w:i w:val="0"/>
          <w:iCs w:val="0"/>
          <w:color w:val="FF9900"/>
          <w:kern w:val="28"/>
          <w:sz w:val="28"/>
          <w:szCs w:val="28"/>
          <w:lang w:eastAsia="fr-FR"/>
        </w:rPr>
        <w:t>La ventilation</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Diamètre en mm</w:t>
            </w:r>
          </w:p>
        </w:tc>
        <w:tc>
          <w:tcPr>
            <w:tcW w:w="7027" w:type="dxa"/>
          </w:tcPr>
          <w:p>
            <w:pPr>
              <w:rPr>
                <w:sz w:val="18"/>
              </w:rPr>
            </w:pPr>
            <w:r>
              <w:rPr>
                <w:sz w:val="18"/>
              </w:rPr>
              <w:t>50 mm</w:t>
            </w:r>
          </w:p>
        </w:tc>
      </w:tr>
      <w:tr>
        <w:trPr>
          <w:jc w:val="center"/>
        </w:trPr>
        <w:tc>
          <w:tcPr>
            <w:tcW w:w="3343" w:type="dxa"/>
            <w:shd w:val="clear" w:color="auto" w:fill="auto"/>
          </w:tcPr>
          <w:p>
            <w:pPr>
              <w:rPr>
                <w:sz w:val="18"/>
              </w:rPr>
            </w:pPr>
            <w:r>
              <w:rPr>
                <w:sz w:val="18"/>
              </w:rPr>
              <w:t>Commentaire</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Type de ventilation</w:t>
            </w:r>
          </w:p>
        </w:tc>
        <w:tc>
          <w:tcPr>
            <w:tcW w:w="7027" w:type="dxa"/>
          </w:tcPr>
          <w:p>
            <w:pPr>
              <w:rPr>
                <w:sz w:val="18"/>
              </w:rPr>
            </w:pPr>
            <w:r>
              <w:rPr>
                <w:sz w:val="18"/>
              </w:rPr>
              <w:t>Ventilation secondaire</w:t>
            </w:r>
          </w:p>
        </w:tc>
      </w:tr>
      <w:tr>
        <w:trPr>
          <w:jc w:val="center"/>
        </w:trPr>
        <w:tc>
          <w:tcPr>
            <w:tcW w:w="3343" w:type="dxa"/>
            <w:shd w:val="clear" w:color="auto" w:fill="auto"/>
          </w:tcPr>
          <w:p>
            <w:pPr>
              <w:rPr>
                <w:sz w:val="18"/>
              </w:rPr>
            </w:pPr>
            <w:r>
              <w:rPr>
                <w:sz w:val="18"/>
              </w:rPr>
              <w:t>Equipements</w:t>
            </w:r>
          </w:p>
        </w:tc>
        <w:tc>
          <w:tcPr>
            <w:tcW w:w="7027" w:type="dxa"/>
          </w:tcPr>
          <w:p>
            <w:pPr>
              <w:rPr>
                <w:sz w:val="18"/>
              </w:rPr>
            </w:pPr>
            <w:r>
              <w:rPr>
                <w:sz w:val="18"/>
              </w:rPr>
              <w:t/>
            </w:r>
          </w:p>
        </w:tc>
      </w:tr>
      <w:tr>
        <w:trPr>
          <w:jc w:val="center"/>
        </w:trPr>
        <w:tc>
          <w:tcPr>
            <w:tcW w:w="3343" w:type="dxa"/>
            <w:shd w:val="clear" w:color="auto" w:fill="auto"/>
          </w:tcPr>
          <w:p>
            <w:pPr>
              <w:rPr>
                <w:sz w:val="18"/>
              </w:rPr>
            </w:pPr>
            <w:r>
              <w:rPr>
                <w:sz w:val="18"/>
              </w:rPr>
              <w:t>La ventilation est-elle correctement conçue (entrée d'air amont prétraitement, raccordement aval fosse, sortie au dessus des locaux habités)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extracteur, fonctionne-t-il correctement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Si extraction d'air, est-elle à plus de 40 cm au dessus du faitage ?</w:t>
            </w:r>
          </w:p>
        </w:tc>
        <w:tc>
          <w:tcPr>
            <w:tcW w:w="7027" w:type="dxa"/>
          </w:tcPr>
          <w:p>
            <w:pPr>
              <w:rPr>
                <w:sz w:val="18"/>
              </w:rPr>
            </w:pPr>
            <w:r>
              <w:rPr>
                <w:sz w:val="18"/>
              </w:rPr>
              <w:t>Non</w:t>
            </w:r>
          </w:p>
        </w:tc>
      </w:tr>
      <w:tr>
        <w:trPr>
          <w:jc w:val="center"/>
        </w:trPr>
        <w:tc>
          <w:tcPr>
            <w:tcW w:w="3343" w:type="dxa"/>
            <w:shd w:val="clear" w:color="auto" w:fill="auto"/>
          </w:tcPr>
          <w:p>
            <w:pPr>
              <w:rPr>
                <w:sz w:val="18"/>
              </w:rPr>
            </w:pPr>
            <w:r>
              <w:rPr>
                <w:sz w:val="18"/>
              </w:rPr>
              <w:t>Commentaires sur la ventilation :</w:t>
            </w:r>
          </w:p>
        </w:tc>
        <w:tc>
          <w:tcPr>
            <w:tcW w:w="7027" w:type="dxa"/>
          </w:tcPr>
          <w:p>
            <w:pPr>
              <w:rPr>
                <w:sz w:val="18"/>
              </w:rPr>
            </w:pPr>
            <w:r>
              <w:rPr>
                <w:sz w:val="18"/>
              </w:rPr>
              <w:t/>
            </w:r>
          </w:p>
        </w:tc>
      </w:tr>
    </w:tbl>
    <w:p>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Non</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reçoit le trop plein de la fosse septique du logement n°5</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Milieu hydraulique superficiel</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Cours d'eau</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 et eaux prétraitées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Oui</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Bruts + Prétraités</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BON</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Non</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Non</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Default="009F11CC">
            <w:pPr>
              <w:rPr>
                <w:rStyle w:val="Miseenvidence"/>
                <w:rFonts w:asciiTheme="minorHAnsi" w:hAnsiTheme="minorHAnsi" w:cstheme="minorHAnsi"/>
                <w:szCs w:val="20"/>
              </w:rPr>
            </w:pPr>
            <w:r>
              <w:rPr>
                <w:rFonts w:asciiTheme="minorHAnsi" w:hAnsiTheme="minorHAnsi" w:cstheme="minorHAnsi"/>
                <w:szCs w:val="20"/>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3482F1" w14:textId="77777777" w:rsidR="003E71C7" w:rsidRDefault="003E71C7">
      <w:r>
        <w:separator/>
      </w:r>
    </w:p>
  </w:endnote>
  <w:endnote w:type="continuationSeparator" w:id="0">
    <w:p w14:paraId="68F3F645" w14:textId="77777777" w:rsidR="003E71C7" w:rsidRDefault="003E7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9927BD" w14:textId="77777777" w:rsidR="003E71C7" w:rsidRDefault="003E71C7">
      <w:r>
        <w:separator/>
      </w:r>
    </w:p>
  </w:footnote>
  <w:footnote w:type="continuationSeparator" w:id="0">
    <w:p w14:paraId="1FA48FCB" w14:textId="77777777" w:rsidR="003E71C7" w:rsidRDefault="003E7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E71C7"/>
    <w:rsid w:val="005329D1"/>
    <w:rsid w:val="00580C0B"/>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2020-09-24T15:37:00Z</dcterms:modified>
  <cp:revision>4</cp:revision>
  <dc:title>Informations générales</dc:title>
</cp:coreProperties>
</file>