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44119D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4 Place Georges </w:t>
      </w:r>
      <w:r>
        <w:rPr>
          <w:rFonts w:ascii="Calibri" w:hAnsi="Calibri" w:cs="Calibri"/>
          <w:sz w:val="18"/>
          <w:szCs w:val="18"/>
        </w:rPr>
        <w:t>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SAGA_189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DOBROVOLJEC Paul Adrien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159  #{info_genera</w:t>
      </w:r>
      <w:r>
        <w:rPr>
          <w:rFonts w:asciiTheme="minorHAnsi" w:hAnsiTheme="minorHAnsi" w:cstheme="minorHAnsi"/>
          <w:sz w:val="22"/>
          <w:szCs w:val="22"/>
        </w:rPr>
        <w:t xml:space="preserve">les.proprietaire.adresse_rue}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Clichy  France Code postal : 92 110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#{info_generales.proprietaire.num_por</w:t>
      </w:r>
      <w:r>
        <w:rPr>
          <w:rFonts w:asciiTheme="minorHAnsi" w:hAnsiTheme="minorHAnsi" w:cstheme="minorHAnsi"/>
          <w:sz w:val="22"/>
          <w:szCs w:val="22"/>
        </w:rPr>
        <w:t>t} Fax :  Mail : pado8@hotmail.com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>2 #{</w:t>
      </w:r>
      <w:r>
        <w:rPr>
          <w:rFonts w:asciiTheme="minorHAnsi" w:hAnsiTheme="minorHAnsi" w:cstheme="minorHAnsi"/>
          <w:sz w:val="22"/>
          <w:szCs w:val="22"/>
        </w:rPr>
        <w:t xml:space="preserve">info_generales.dossier.adresse_num_rue_extra} La Tour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Commune : VIELMANAY Code postal : 58 150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ZM 23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  <w:r>
        <w:rPr>
          <w:rFonts w:asciiTheme="minorHAnsi" w:hAnsiTheme="minorHAnsi" w:cstheme="minorHAnsi"/>
          <w:sz w:val="22"/>
          <w:szCs w:val="22"/>
        </w:rPr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4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Ventilation</w:t>
      </w:r>
      <w:r>
        <w:rPr>
          <w:rFonts w:asciiTheme="minorHAnsi" w:hAnsiTheme="minorHAnsi" w:cstheme="minorHAnsi"/>
          <w:sz w:val="22"/>
          <w:szCs w:val="22"/>
        </w:rPr>
        <w:t xml:space="preserve">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Numéro d’agrément : 2016-003</w:t>
      </w:r>
      <w:r>
        <w:rPr>
          <w:rFonts w:asciiTheme="minorHAnsi" w:hAnsiTheme="minorHAnsi" w:cstheme="minorHAnsi"/>
          <w:sz w:val="22"/>
          <w:szCs w:val="22"/>
        </w:rPr>
        <w:t/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8 eH</w:t>
      </w:r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28/05/2020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Monsieur DOBROVOLJEC Daniel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système d'assainissement a été déterminé par une étude de sol réalisée par un bureau d'études.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6F833900" w14:textId="28C81E30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 xml:space="preserve">Vice–Président </w:t>
      </w:r>
      <w:r>
        <w:rPr>
          <w:rFonts w:ascii="Calibri" w:hAnsi="Calibri" w:cs="Calibri"/>
          <w:b/>
        </w:rPr>
        <w:t>en charge de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</w:t>
      </w:r>
      <w:r>
        <w:rPr>
          <w:rFonts w:ascii="Calibri" w:hAnsi="Calibri" w:cs="Calibri"/>
        </w:rPr>
        <w:t xml:space="preserve">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</w:t>
      </w:r>
      <w:r>
        <w:rPr>
          <w:rFonts w:ascii="Calibri" w:hAnsi="Calibri" w:cs="Calibri"/>
        </w:rPr>
        <w:t>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</w:t>
      </w:r>
      <w:r>
        <w:rPr>
          <w:rFonts w:ascii="Calibri" w:hAnsi="Calibri" w:cs="Calibri"/>
        </w:rPr>
        <w:t>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</w:t>
      </w:r>
      <w:r>
        <w:rPr>
          <w:rFonts w:ascii="Calibri" w:hAnsi="Calibri" w:cs="Calibri"/>
        </w:rPr>
        <w:t>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1126</Words>
  <Characters>6198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7310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2020-07-23T10:12:00Z</dcterms:modified>
  <cp:revision>8</cp:revision>
  <dc:title>Assainissement non collectif : Contrôle de réalisation</dc:title>
</cp:coreProperties>
</file>