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21  Rue des Camélias    </w:t>
      </w:r>
      <w:r>
        <w:rPr>
          <w:sz w:val="28"/>
          <w:szCs w:val="36"/>
        </w:rPr>
        <w:lastRenderedPageBreak/>
        <w:t xml:space="preserve"> Chambeau</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NAULT Baptiste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NAULT Baptiste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BE 65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NAULT Baptiste</w:t>
            </w:r>
          </w:p>
          <w:p>
            <w:pPr>
              <w:spacing w:after="0" w:line="240" w:lineRule="auto"/>
              <w:rPr>
                <w:rFonts w:cstheme="minorHAnsi"/>
              </w:rPr>
            </w:pPr>
            <w:r>
              <w:rPr>
                <w:rFonts w:cstheme="minorHAnsi"/>
              </w:rPr>
              <w:t>Adresse : 21  Rue des Camélias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