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
    <w:p>
      <w:pPr>
        <w:ind w:left="708"/>
        <w:rPr>
          <w:rFonts w:cstheme="minorHAnsi"/>
          <w:szCs w:val="20"/>
        </w:rPr>
      </w:pPr>
      <w:r>
        <w:rPr>
          <w:sz w:val="36"/>
          <w:szCs w:val="36"/>
        </w:rPr>
        <w:t xml:space="preserve">Adresse du bien : </w:t>
      </w:r>
      <w:r>
        <w:rPr>
          <w:sz w:val="28"/>
          <w:szCs w:val="36"/>
        </w:rPr>
        <w:t xml:space="preserve">9  Rue de Laubespin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PAURON Josette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14/06/2019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PAURON Josette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1238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PAURON Josette</w:t>
            </w:r>
          </w:p>
          <w:p>
            <w:pPr>
              <w:spacing w:after="0" w:line="240" w:lineRule="auto"/>
              <w:rPr>
                <w:rFonts w:cstheme="minorHAnsi"/>
              </w:rPr>
            </w:pPr>
            <w:r>
              <w:rPr>
                <w:rFonts w:cstheme="minorHAnsi"/>
              </w:rPr>
              <w:t>Adresse : 9  Rue de Laubespin Commune de SAINT QUENTIN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