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Fontaine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MILLET</w:t>
      </w:r>
      <w:proofErr w:type="spellStart"/>
      <w:r>
        <w:rPr>
          <w:rFonts w:cstheme="minorHAnsi"/>
          <w:sz w:val="28"/>
          <w:szCs w:val="36"/>
        </w:rPr>
        <w:t/>
      </w:r>
      <w:proofErr w:type="spellEnd"/>
      <w:r>
        <w:rPr>
          <w:rFonts w:cstheme="minorHAnsi"/>
          <w:sz w:val="28"/>
          <w:szCs w:val="36"/>
        </w:rPr>
        <w:t xml:space="preserve">  Charlotte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12/06/2020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MILLET</w:t>
      </w:r>
      <w:proofErr w:type="spellStart"/>
      <w:r>
        <w:rPr>
          <w:rFonts w:eastAsia="Times New Roman" w:cstheme="minorHAnsi"/>
        </w:rPr>
        <w:t/>
      </w:r>
      <w:proofErr w:type="spellEnd"/>
      <w:r>
        <w:rPr>
          <w:rFonts w:eastAsia="Times New Roman" w:cstheme="minorHAnsi"/>
        </w:rPr>
        <w:t xml:space="preserve">  Charlotte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218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MILLET</w:t>
            </w:r>
            <w:proofErr w:type="spellStart"/>
            <w:r>
              <w:rPr>
                <w:rFonts w:eastAsia="Times New Roman" w:cstheme="minorHAnsi"/>
              </w:rPr>
              <w:t/>
            </w:r>
            <w:proofErr w:type="spellEnd"/>
            <w:r>
              <w:rPr>
                <w:rFonts w:eastAsia="Times New Roman" w:cstheme="minorHAnsi"/>
              </w:rPr>
              <w:t xml:space="preserve">  Charlotte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Fontaine</w:t>
            </w:r>
            <w:proofErr w:type="spellStart"/>
            <w:r>
              <w:rPr>
                <w:rFonts w:cstheme="minorHAnsi"/>
              </w:rPr>
              <w:t/>
            </w:r>
            <w:proofErr w:type="spellEnd"/>
            <w:r>
              <w:rPr>
                <w:rFonts w:cstheme="minorHAnsi"/>
              </w:rPr>
              <w:t xml:space="preserve"> Commune de  Commune de SAINT QUENTIN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