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SAGA_383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12/06/2020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7  Rue de la Fontaine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SAINT QUENTIN SUR NOHAIN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 218</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MILLET Charlotte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12      Grande rue </w:t>
            </w:r>
            <w:r>
              <w:rPr>
                <w:sz w:val="18"/>
                <w:szCs w:val="18"/>
              </w:rPr>
              <w:t/>
            </w:r>
          </w:p>
          <w:p>
            <w:pPr>
              <w:rPr>
                <w:rFonts w:asciiTheme="minorHAnsi" w:hAnsiTheme="minorHAnsi" w:cstheme="minorHAnsi"/>
                <w:szCs w:val="20"/>
              </w:rPr>
            </w:pPr>
            <w:r>
              <w:rPr>
                <w:rFonts w:asciiTheme="minorHAnsi" w:hAnsiTheme="minorHAnsi" w:cstheme="minorHAnsi"/>
                <w:szCs w:val="20"/>
              </w:rPr>
              <w:t>58400 Narcy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5190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une partie des eaux pluviales</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