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LA CELLE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1</w:t>
      </w:r>
      <w:r>
        <w:rPr>
          <w:sz w:val="28"/>
          <w:szCs w:val="36"/>
        </w:rPr>
        <w:t xml:space="preserve">  RUE CESAR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Consorts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BESSIERES -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29/07/2020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Consorts BESSIERES -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AI</w:t>
      </w:r>
      <w:r>
        <w:rPr>
          <w:rFonts w:eastAsia="Times New Roman" w:cstheme="minorHAnsi"/>
        </w:rPr>
        <w:t xml:space="preserve"> 34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28/07/2020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Consorts #{</w:t>
            </w:r>
            <w:r>
              <w:rPr>
                <w:rFonts w:eastAsia="Times New Roman" w:cstheme="minorHAnsi"/>
              </w:rPr>
              <w:t>info_generales.proprietaire.nom} -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1  RUE CESAR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28/07/2020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