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2499-19745</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30/04/2021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17  Route Lucie AUBRAC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58350 SAINT MALO EN DONZIOIS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AC 36</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MATHIS Denise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Agence Ducreux Century 21 CLAMECY</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      Rue Marie Davy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58500 Clamecy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1</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2</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245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50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Non</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 ET SALLE DE BAIN</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Non</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Non</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Non</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Non</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Non</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ce regard reçoit les eaux ménagères de la cuisine et des eaux pluviales</w:t>
            </w:r>
          </w:p>
        </w:tc>
      </w:tr>
    </w:tbl>
    <w:p w14:paraId="7DABAC48"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sur la parcelle</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Milieu hydraulique superficiel</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Réseau d'eaux pluviales</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eaux de la cuisine</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BON</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
            </w:r>
            <w:r>
              <w:rPr>
                <w:rFonts w:cs="Arial"/>
                <w:sz w:val="18"/>
                <w:szCs w:val="18"/>
              </w:rPr>
              <w:t>Si rejet par dispersion (tranchées), nombres de tranchées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Lors du contrôle, l'alimentation en eau potable étant coupée, nous n'avons pas pu vérifier les écoulements d'eaux usées.</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