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2542-19727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116  LES POTIERS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MOREL Christian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le bourg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Colméry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ET SALLE DE BAIN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parois cassées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Prouver l'existence d'un système de traitement, le cas échéant en créer un.</w:t>
              <w:br/>
              <w:t>Ajouter une ventilation pour la fosse septique.</w:t>
              <w:br/>
              <w:t>Remplacer les parois cassées des ouvrages de prétraitement.</w:t>
              <w:br/>
              <w:t>Vérifier les écoulements pour déterminer quelles types d'eaux usées arrivent dans quel ouvrage.</w:t>
              <w:br/>
              <w:t>Faire vidanger l'ensemble des ouvrages avant sa réutilisation.</w:t>
              <w:br/>
              <w:t>Ou installer un système complet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