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Route des champs Vaudrey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VILLARNAUD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69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GOATA Georgette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GOATA William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Avenue de l'Epinais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44119 Grandchamps-des-Fontaines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1873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machine à laver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dégraisseur reçoit également les eaux vannes des toilettes par son trop plein qui est raccordé à la fosse toutes eaux, les matières des toilettes s'écoulent dans le bac avant d'arriver dans la fosse toutes eaux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début de 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collecte de la cuisine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la cuisine et de la machine à laver brutes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